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D032" w14:textId="77777777" w:rsidR="009C4026" w:rsidRPr="009C4026" w:rsidRDefault="009C4026" w:rsidP="009C4026">
      <w:pPr>
        <w:jc w:val="center"/>
        <w:rPr>
          <w:rFonts w:ascii="Open Sans" w:hAnsi="Open Sans" w:cs="Open Sans"/>
          <w:b/>
          <w:bCs/>
          <w:sz w:val="22"/>
          <w:szCs w:val="22"/>
        </w:rPr>
      </w:pPr>
      <w:r w:rsidRPr="009C4026">
        <w:rPr>
          <w:rFonts w:ascii="Open Sans" w:hAnsi="Open Sans" w:cs="Open Sans"/>
          <w:b/>
          <w:bCs/>
          <w:sz w:val="22"/>
          <w:szCs w:val="22"/>
        </w:rPr>
        <w:t xml:space="preserve">Morgan Sindall Group recognized with ‘A’ score for </w:t>
      </w:r>
    </w:p>
    <w:p w14:paraId="7527D577" w14:textId="727E7CBA" w:rsidR="009C4026" w:rsidRPr="009C4026" w:rsidRDefault="009C4026" w:rsidP="009C4026">
      <w:pPr>
        <w:jc w:val="center"/>
        <w:rPr>
          <w:rFonts w:ascii="Open Sans" w:hAnsi="Open Sans" w:cs="Open Sans"/>
          <w:b/>
          <w:bCs/>
          <w:sz w:val="22"/>
          <w:szCs w:val="22"/>
        </w:rPr>
      </w:pPr>
      <w:r w:rsidRPr="009C4026">
        <w:rPr>
          <w:rFonts w:ascii="Open Sans" w:hAnsi="Open Sans" w:cs="Open Sans"/>
          <w:b/>
          <w:bCs/>
          <w:sz w:val="22"/>
          <w:szCs w:val="22"/>
        </w:rPr>
        <w:t>transparency on climate change</w:t>
      </w:r>
    </w:p>
    <w:p w14:paraId="143525BA" w14:textId="77777777" w:rsidR="009C4026" w:rsidRPr="009C4026" w:rsidRDefault="009C4026" w:rsidP="009C4026">
      <w:pPr>
        <w:rPr>
          <w:rFonts w:ascii="Open Sans" w:hAnsi="Open Sans" w:cs="Open Sans"/>
          <w:b/>
          <w:sz w:val="22"/>
          <w:szCs w:val="22"/>
        </w:rPr>
      </w:pPr>
    </w:p>
    <w:p w14:paraId="55F50ED6" w14:textId="77777777" w:rsidR="009C4026" w:rsidRPr="009C4026" w:rsidRDefault="009C4026" w:rsidP="009C4026">
      <w:pPr>
        <w:rPr>
          <w:rFonts w:ascii="Open Sans" w:hAnsi="Open Sans" w:cs="Open Sans"/>
          <w:sz w:val="22"/>
          <w:szCs w:val="22"/>
        </w:rPr>
      </w:pPr>
      <w:r w:rsidRPr="009C4026">
        <w:rPr>
          <w:rFonts w:ascii="Open Sans" w:hAnsi="Open Sans" w:cs="Open Sans"/>
          <w:b/>
          <w:bCs/>
          <w:i/>
          <w:iCs/>
          <w:sz w:val="22"/>
          <w:szCs w:val="22"/>
        </w:rPr>
        <w:t>Tuesday 13</w:t>
      </w:r>
      <w:r w:rsidRPr="009C4026">
        <w:rPr>
          <w:rFonts w:ascii="Open Sans" w:hAnsi="Open Sans" w:cs="Open Sans"/>
          <w:b/>
          <w:bCs/>
          <w:i/>
          <w:iCs/>
          <w:sz w:val="22"/>
          <w:szCs w:val="22"/>
          <w:vertAlign w:val="superscript"/>
        </w:rPr>
        <w:t>th</w:t>
      </w:r>
      <w:r w:rsidRPr="009C4026">
        <w:rPr>
          <w:rFonts w:ascii="Open Sans" w:hAnsi="Open Sans" w:cs="Open Sans"/>
          <w:b/>
          <w:bCs/>
          <w:i/>
          <w:iCs/>
          <w:sz w:val="22"/>
          <w:szCs w:val="22"/>
        </w:rPr>
        <w:t xml:space="preserve"> December 2022, London: </w:t>
      </w:r>
      <w:r w:rsidRPr="009C4026">
        <w:rPr>
          <w:rFonts w:ascii="Open Sans" w:hAnsi="Open Sans" w:cs="Open Sans"/>
          <w:sz w:val="22"/>
          <w:szCs w:val="22"/>
        </w:rPr>
        <w:t>Morgan Sindall Group has been recognized for leadership in corporate transparency and performance on climate change by global environmental non-profit CDP, securing a place on its annual ‘A List’.</w:t>
      </w:r>
    </w:p>
    <w:p w14:paraId="3546FF69" w14:textId="77777777" w:rsidR="009C4026" w:rsidRPr="009C4026" w:rsidRDefault="009C4026" w:rsidP="009C4026">
      <w:pPr>
        <w:rPr>
          <w:rFonts w:ascii="Open Sans" w:hAnsi="Open Sans" w:cs="Open Sans"/>
          <w:sz w:val="22"/>
          <w:szCs w:val="22"/>
        </w:rPr>
      </w:pPr>
    </w:p>
    <w:p w14:paraId="7FC1268C" w14:textId="22D602B6" w:rsidR="009C4026" w:rsidRPr="009C4026" w:rsidRDefault="009C4026" w:rsidP="009C4026">
      <w:pPr>
        <w:rPr>
          <w:rFonts w:ascii="Open Sans" w:hAnsi="Open Sans" w:cs="Open Sans"/>
          <w:sz w:val="22"/>
          <w:szCs w:val="22"/>
        </w:rPr>
      </w:pPr>
      <w:r w:rsidRPr="009C4026">
        <w:rPr>
          <w:rFonts w:ascii="Open Sans" w:hAnsi="Open Sans" w:cs="Open Sans"/>
          <w:sz w:val="22"/>
          <w:szCs w:val="22"/>
        </w:rPr>
        <w:t>Based</w:t>
      </w:r>
      <w:r w:rsidRPr="009C4026">
        <w:rPr>
          <w:rFonts w:ascii="Open Sans" w:hAnsi="Open Sans" w:cs="Open Sans"/>
          <w:spacing w:val="-3"/>
          <w:sz w:val="22"/>
          <w:szCs w:val="22"/>
        </w:rPr>
        <w:t xml:space="preserve"> </w:t>
      </w:r>
      <w:r w:rsidRPr="009C4026">
        <w:rPr>
          <w:rFonts w:ascii="Open Sans" w:hAnsi="Open Sans" w:cs="Open Sans"/>
          <w:sz w:val="22"/>
          <w:szCs w:val="22"/>
        </w:rPr>
        <w:t>on</w:t>
      </w:r>
      <w:r w:rsidRPr="009C4026">
        <w:rPr>
          <w:rFonts w:ascii="Open Sans" w:hAnsi="Open Sans" w:cs="Open Sans"/>
          <w:spacing w:val="-3"/>
          <w:sz w:val="22"/>
          <w:szCs w:val="22"/>
        </w:rPr>
        <w:t xml:space="preserve"> </w:t>
      </w:r>
      <w:r w:rsidRPr="009C4026">
        <w:rPr>
          <w:rFonts w:ascii="Open Sans" w:hAnsi="Open Sans" w:cs="Open Sans"/>
          <w:sz w:val="22"/>
          <w:szCs w:val="22"/>
        </w:rPr>
        <w:t>data</w:t>
      </w:r>
      <w:r w:rsidRPr="009C4026">
        <w:rPr>
          <w:rFonts w:ascii="Open Sans" w:hAnsi="Open Sans" w:cs="Open Sans"/>
          <w:spacing w:val="-5"/>
          <w:sz w:val="22"/>
          <w:szCs w:val="22"/>
        </w:rPr>
        <w:t xml:space="preserve"> </w:t>
      </w:r>
      <w:r w:rsidRPr="009C4026">
        <w:rPr>
          <w:rFonts w:ascii="Open Sans" w:hAnsi="Open Sans" w:cs="Open Sans"/>
          <w:sz w:val="22"/>
          <w:szCs w:val="22"/>
        </w:rPr>
        <w:t>reported</w:t>
      </w:r>
      <w:r w:rsidRPr="009C4026">
        <w:rPr>
          <w:rFonts w:ascii="Open Sans" w:hAnsi="Open Sans" w:cs="Open Sans"/>
          <w:spacing w:val="-5"/>
          <w:sz w:val="22"/>
          <w:szCs w:val="22"/>
        </w:rPr>
        <w:t xml:space="preserve"> </w:t>
      </w:r>
      <w:r w:rsidRPr="009C4026">
        <w:rPr>
          <w:rFonts w:ascii="Open Sans" w:hAnsi="Open Sans" w:cs="Open Sans"/>
          <w:sz w:val="22"/>
          <w:szCs w:val="22"/>
        </w:rPr>
        <w:t>through</w:t>
      </w:r>
      <w:r w:rsidRPr="009C4026">
        <w:rPr>
          <w:rFonts w:ascii="Open Sans" w:hAnsi="Open Sans" w:cs="Open Sans"/>
          <w:spacing w:val="-3"/>
          <w:sz w:val="22"/>
          <w:szCs w:val="22"/>
        </w:rPr>
        <w:t xml:space="preserve"> </w:t>
      </w:r>
      <w:r w:rsidRPr="009C4026">
        <w:rPr>
          <w:rFonts w:ascii="Open Sans" w:hAnsi="Open Sans" w:cs="Open Sans"/>
          <w:sz w:val="22"/>
          <w:szCs w:val="22"/>
        </w:rPr>
        <w:t>CDP’s</w:t>
      </w:r>
      <w:r w:rsidRPr="009C4026">
        <w:rPr>
          <w:rFonts w:ascii="Open Sans" w:hAnsi="Open Sans" w:cs="Open Sans"/>
          <w:spacing w:val="-2"/>
          <w:sz w:val="22"/>
          <w:szCs w:val="22"/>
        </w:rPr>
        <w:t xml:space="preserve"> </w:t>
      </w:r>
      <w:r w:rsidRPr="009C4026">
        <w:rPr>
          <w:rFonts w:ascii="Open Sans" w:hAnsi="Open Sans" w:cs="Open Sans"/>
          <w:sz w:val="22"/>
          <w:szCs w:val="22"/>
        </w:rPr>
        <w:t>2022</w:t>
      </w:r>
      <w:r w:rsidRPr="009C4026">
        <w:rPr>
          <w:rFonts w:ascii="Open Sans" w:hAnsi="Open Sans" w:cs="Open Sans"/>
          <w:spacing w:val="-3"/>
          <w:sz w:val="22"/>
          <w:szCs w:val="22"/>
        </w:rPr>
        <w:t xml:space="preserve"> </w:t>
      </w:r>
      <w:r w:rsidRPr="009C4026">
        <w:rPr>
          <w:rFonts w:ascii="Open Sans" w:hAnsi="Open Sans" w:cs="Open Sans"/>
          <w:sz w:val="22"/>
          <w:szCs w:val="22"/>
        </w:rPr>
        <w:t>Climate</w:t>
      </w:r>
      <w:r w:rsidRPr="009C4026">
        <w:rPr>
          <w:rFonts w:ascii="Open Sans" w:hAnsi="Open Sans" w:cs="Open Sans"/>
          <w:spacing w:val="-2"/>
          <w:sz w:val="22"/>
          <w:szCs w:val="22"/>
        </w:rPr>
        <w:t xml:space="preserve"> </w:t>
      </w:r>
      <w:r w:rsidRPr="009C4026">
        <w:rPr>
          <w:rFonts w:ascii="Open Sans" w:hAnsi="Open Sans" w:cs="Open Sans"/>
          <w:sz w:val="22"/>
          <w:szCs w:val="22"/>
        </w:rPr>
        <w:t>Change</w:t>
      </w:r>
      <w:r w:rsidRPr="009C4026">
        <w:rPr>
          <w:rFonts w:ascii="Open Sans" w:hAnsi="Open Sans" w:cs="Open Sans"/>
          <w:spacing w:val="-5"/>
          <w:sz w:val="22"/>
          <w:szCs w:val="22"/>
        </w:rPr>
        <w:t xml:space="preserve"> </w:t>
      </w:r>
      <w:r w:rsidRPr="009C4026">
        <w:rPr>
          <w:rFonts w:ascii="Open Sans" w:hAnsi="Open Sans" w:cs="Open Sans"/>
          <w:sz w:val="22"/>
          <w:szCs w:val="22"/>
        </w:rPr>
        <w:t>questionnaire, we are one of a small number of companies that achieved an ‘A’ - out of</w:t>
      </w:r>
      <w:r w:rsidR="00BE44FE">
        <w:rPr>
          <w:rFonts w:ascii="Open Sans" w:hAnsi="Open Sans" w:cs="Open Sans"/>
          <w:sz w:val="22"/>
          <w:szCs w:val="22"/>
        </w:rPr>
        <w:t xml:space="preserve"> nearly </w:t>
      </w:r>
      <w:r w:rsidRPr="009C4026">
        <w:rPr>
          <w:rFonts w:ascii="Open Sans" w:hAnsi="Open Sans" w:cs="Open Sans"/>
          <w:sz w:val="22"/>
          <w:szCs w:val="22"/>
        </w:rPr>
        <w:t>1</w:t>
      </w:r>
      <w:r w:rsidR="00084F72">
        <w:rPr>
          <w:rFonts w:ascii="Open Sans" w:hAnsi="Open Sans" w:cs="Open Sans"/>
          <w:sz w:val="22"/>
          <w:szCs w:val="22"/>
        </w:rPr>
        <w:t>5</w:t>
      </w:r>
      <w:r w:rsidRPr="009C4026">
        <w:rPr>
          <w:rFonts w:ascii="Open Sans" w:hAnsi="Open Sans" w:cs="Open Sans"/>
          <w:sz w:val="22"/>
          <w:szCs w:val="22"/>
        </w:rPr>
        <w:t>,000 companies scored.</w:t>
      </w:r>
    </w:p>
    <w:p w14:paraId="2FF0CD09" w14:textId="77777777" w:rsidR="009C4026" w:rsidRPr="009C4026" w:rsidRDefault="009C4026" w:rsidP="009C4026">
      <w:pPr>
        <w:rPr>
          <w:rFonts w:ascii="Open Sans" w:hAnsi="Open Sans" w:cs="Open Sans"/>
          <w:sz w:val="22"/>
          <w:szCs w:val="22"/>
        </w:rPr>
      </w:pPr>
    </w:p>
    <w:p w14:paraId="43F695A1" w14:textId="77777777" w:rsidR="009C4026" w:rsidRPr="009C4026" w:rsidRDefault="009C4026" w:rsidP="009C4026">
      <w:pPr>
        <w:rPr>
          <w:rFonts w:ascii="Open Sans" w:hAnsi="Open Sans" w:cs="Open Sans"/>
          <w:sz w:val="22"/>
          <w:szCs w:val="22"/>
        </w:rPr>
      </w:pPr>
      <w:r w:rsidRPr="009C4026">
        <w:rPr>
          <w:rFonts w:ascii="Open Sans" w:hAnsi="Open Sans" w:cs="Open Sans"/>
          <w:sz w:val="22"/>
          <w:szCs w:val="22"/>
        </w:rPr>
        <w:t>CDP’s annual environmental disclosure and scoring process is widely recognized as the gold standard of corporate environmental transparency.  In 2022, over 680 investors with over</w:t>
      </w:r>
      <w:r w:rsidRPr="009C4026">
        <w:rPr>
          <w:rFonts w:ascii="Open Sans" w:hAnsi="Open Sans" w:cs="Open Sans"/>
          <w:spacing w:val="-1"/>
          <w:sz w:val="22"/>
          <w:szCs w:val="22"/>
        </w:rPr>
        <w:t xml:space="preserve"> </w:t>
      </w:r>
      <w:r w:rsidRPr="009C4026">
        <w:rPr>
          <w:rFonts w:ascii="Open Sans" w:hAnsi="Open Sans" w:cs="Open Sans"/>
          <w:sz w:val="22"/>
          <w:szCs w:val="22"/>
        </w:rPr>
        <w:t>US$130</w:t>
      </w:r>
      <w:r w:rsidRPr="009C4026">
        <w:rPr>
          <w:rFonts w:ascii="Open Sans" w:hAnsi="Open Sans" w:cs="Open Sans"/>
          <w:spacing w:val="-5"/>
          <w:sz w:val="22"/>
          <w:szCs w:val="22"/>
        </w:rPr>
        <w:t xml:space="preserve"> </w:t>
      </w:r>
      <w:r w:rsidRPr="009C4026">
        <w:rPr>
          <w:rFonts w:ascii="Open Sans" w:hAnsi="Open Sans" w:cs="Open Sans"/>
          <w:sz w:val="22"/>
          <w:szCs w:val="22"/>
        </w:rPr>
        <w:t>trillion</w:t>
      </w:r>
      <w:r w:rsidRPr="009C4026">
        <w:rPr>
          <w:rFonts w:ascii="Open Sans" w:hAnsi="Open Sans" w:cs="Open Sans"/>
          <w:spacing w:val="-3"/>
          <w:sz w:val="22"/>
          <w:szCs w:val="22"/>
        </w:rPr>
        <w:t xml:space="preserve"> </w:t>
      </w:r>
      <w:r w:rsidRPr="009C4026">
        <w:rPr>
          <w:rFonts w:ascii="Open Sans" w:hAnsi="Open Sans" w:cs="Open Sans"/>
          <w:sz w:val="22"/>
          <w:szCs w:val="22"/>
        </w:rPr>
        <w:t>in</w:t>
      </w:r>
      <w:r w:rsidRPr="009C4026">
        <w:rPr>
          <w:rFonts w:ascii="Open Sans" w:hAnsi="Open Sans" w:cs="Open Sans"/>
          <w:spacing w:val="-3"/>
          <w:sz w:val="22"/>
          <w:szCs w:val="22"/>
        </w:rPr>
        <w:t xml:space="preserve"> </w:t>
      </w:r>
      <w:r w:rsidRPr="009C4026">
        <w:rPr>
          <w:rFonts w:ascii="Open Sans" w:hAnsi="Open Sans" w:cs="Open Sans"/>
          <w:sz w:val="22"/>
          <w:szCs w:val="22"/>
        </w:rPr>
        <w:t>assets</w:t>
      </w:r>
      <w:r w:rsidRPr="009C4026">
        <w:rPr>
          <w:rFonts w:ascii="Open Sans" w:hAnsi="Open Sans" w:cs="Open Sans"/>
          <w:spacing w:val="-2"/>
          <w:sz w:val="22"/>
          <w:szCs w:val="22"/>
        </w:rPr>
        <w:t xml:space="preserve"> </w:t>
      </w:r>
      <w:r w:rsidRPr="009C4026">
        <w:rPr>
          <w:rFonts w:ascii="Open Sans" w:hAnsi="Open Sans" w:cs="Open Sans"/>
          <w:sz w:val="22"/>
          <w:szCs w:val="22"/>
        </w:rPr>
        <w:t>and</w:t>
      </w:r>
      <w:r w:rsidRPr="009C4026">
        <w:rPr>
          <w:rFonts w:ascii="Open Sans" w:hAnsi="Open Sans" w:cs="Open Sans"/>
          <w:spacing w:val="-5"/>
          <w:sz w:val="22"/>
          <w:szCs w:val="22"/>
        </w:rPr>
        <w:t xml:space="preserve"> </w:t>
      </w:r>
      <w:r w:rsidRPr="009C4026">
        <w:rPr>
          <w:rFonts w:ascii="Open Sans" w:hAnsi="Open Sans" w:cs="Open Sans"/>
          <w:sz w:val="22"/>
          <w:szCs w:val="22"/>
        </w:rPr>
        <w:t>280</w:t>
      </w:r>
      <w:r w:rsidRPr="009C4026">
        <w:rPr>
          <w:rFonts w:ascii="Open Sans" w:hAnsi="Open Sans" w:cs="Open Sans"/>
          <w:spacing w:val="-5"/>
          <w:sz w:val="22"/>
          <w:szCs w:val="22"/>
        </w:rPr>
        <w:t xml:space="preserve"> </w:t>
      </w:r>
      <w:r w:rsidRPr="009C4026">
        <w:rPr>
          <w:rFonts w:ascii="Open Sans" w:hAnsi="Open Sans" w:cs="Open Sans"/>
          <w:sz w:val="22"/>
          <w:szCs w:val="22"/>
        </w:rPr>
        <w:t>major</w:t>
      </w:r>
      <w:r w:rsidRPr="009C4026">
        <w:rPr>
          <w:rFonts w:ascii="Open Sans" w:hAnsi="Open Sans" w:cs="Open Sans"/>
          <w:spacing w:val="-4"/>
          <w:sz w:val="22"/>
          <w:szCs w:val="22"/>
        </w:rPr>
        <w:t xml:space="preserve"> </w:t>
      </w:r>
      <w:r w:rsidRPr="009C4026">
        <w:rPr>
          <w:rFonts w:ascii="Open Sans" w:hAnsi="Open Sans" w:cs="Open Sans"/>
          <w:sz w:val="22"/>
          <w:szCs w:val="22"/>
        </w:rPr>
        <w:t>purchasers</w:t>
      </w:r>
      <w:r w:rsidRPr="009C4026">
        <w:rPr>
          <w:rFonts w:ascii="Open Sans" w:hAnsi="Open Sans" w:cs="Open Sans"/>
          <w:spacing w:val="-2"/>
          <w:sz w:val="22"/>
          <w:szCs w:val="22"/>
        </w:rPr>
        <w:t xml:space="preserve"> </w:t>
      </w:r>
      <w:r w:rsidRPr="009C4026">
        <w:rPr>
          <w:rFonts w:ascii="Open Sans" w:hAnsi="Open Sans" w:cs="Open Sans"/>
          <w:sz w:val="22"/>
          <w:szCs w:val="22"/>
        </w:rPr>
        <w:t>with</w:t>
      </w:r>
      <w:r w:rsidRPr="009C4026">
        <w:rPr>
          <w:rFonts w:ascii="Open Sans" w:hAnsi="Open Sans" w:cs="Open Sans"/>
          <w:spacing w:val="-5"/>
          <w:sz w:val="22"/>
          <w:szCs w:val="22"/>
        </w:rPr>
        <w:t xml:space="preserve"> </w:t>
      </w:r>
      <w:r w:rsidRPr="009C4026">
        <w:rPr>
          <w:rFonts w:ascii="Open Sans" w:hAnsi="Open Sans" w:cs="Open Sans"/>
          <w:sz w:val="22"/>
          <w:szCs w:val="22"/>
        </w:rPr>
        <w:t>US$6.4</w:t>
      </w:r>
      <w:r w:rsidRPr="009C4026">
        <w:rPr>
          <w:rFonts w:ascii="Open Sans" w:hAnsi="Open Sans" w:cs="Open Sans"/>
          <w:spacing w:val="-4"/>
          <w:sz w:val="22"/>
          <w:szCs w:val="22"/>
        </w:rPr>
        <w:t xml:space="preserve"> </w:t>
      </w:r>
      <w:r w:rsidRPr="009C4026">
        <w:rPr>
          <w:rFonts w:ascii="Open Sans" w:hAnsi="Open Sans" w:cs="Open Sans"/>
          <w:sz w:val="22"/>
          <w:szCs w:val="22"/>
        </w:rPr>
        <w:t>trillion</w:t>
      </w:r>
      <w:r w:rsidRPr="009C4026">
        <w:rPr>
          <w:rFonts w:ascii="Open Sans" w:hAnsi="Open Sans" w:cs="Open Sans"/>
          <w:spacing w:val="-3"/>
          <w:sz w:val="22"/>
          <w:szCs w:val="22"/>
        </w:rPr>
        <w:t xml:space="preserve"> </w:t>
      </w:r>
      <w:r w:rsidRPr="009C4026">
        <w:rPr>
          <w:rFonts w:ascii="Open Sans" w:hAnsi="Open Sans" w:cs="Open Sans"/>
          <w:sz w:val="22"/>
          <w:szCs w:val="22"/>
        </w:rPr>
        <w:t>in</w:t>
      </w:r>
      <w:r w:rsidRPr="009C4026">
        <w:rPr>
          <w:rFonts w:ascii="Open Sans" w:hAnsi="Open Sans" w:cs="Open Sans"/>
          <w:spacing w:val="-3"/>
          <w:sz w:val="22"/>
          <w:szCs w:val="22"/>
        </w:rPr>
        <w:t xml:space="preserve"> </w:t>
      </w:r>
      <w:r w:rsidRPr="009C4026">
        <w:rPr>
          <w:rFonts w:ascii="Open Sans" w:hAnsi="Open Sans" w:cs="Open Sans"/>
          <w:sz w:val="22"/>
          <w:szCs w:val="22"/>
        </w:rPr>
        <w:t xml:space="preserve">procurement spend requested companies to disclose data on environmental impacts, </w:t>
      </w:r>
      <w:proofErr w:type="gramStart"/>
      <w:r w:rsidRPr="009C4026">
        <w:rPr>
          <w:rFonts w:ascii="Open Sans" w:hAnsi="Open Sans" w:cs="Open Sans"/>
          <w:sz w:val="22"/>
          <w:szCs w:val="22"/>
        </w:rPr>
        <w:t>risks</w:t>
      </w:r>
      <w:proofErr w:type="gramEnd"/>
      <w:r w:rsidRPr="009C4026">
        <w:rPr>
          <w:rFonts w:ascii="Open Sans" w:hAnsi="Open Sans" w:cs="Open Sans"/>
          <w:sz w:val="22"/>
          <w:szCs w:val="22"/>
        </w:rPr>
        <w:t xml:space="preserve"> and opportunities through CDP’s platform.  A record-breaking 18,700 companies responded.</w:t>
      </w:r>
    </w:p>
    <w:p w14:paraId="65D726A4" w14:textId="77777777" w:rsidR="009C4026" w:rsidRPr="009C4026" w:rsidRDefault="009C4026" w:rsidP="009C4026">
      <w:pPr>
        <w:rPr>
          <w:rFonts w:ascii="Open Sans" w:hAnsi="Open Sans" w:cs="Open Sans"/>
          <w:sz w:val="22"/>
          <w:szCs w:val="22"/>
        </w:rPr>
      </w:pPr>
    </w:p>
    <w:p w14:paraId="09F243AA" w14:textId="77777777" w:rsidR="009C4026" w:rsidRPr="009C4026" w:rsidRDefault="009C4026" w:rsidP="009C4026">
      <w:pPr>
        <w:rPr>
          <w:rFonts w:ascii="Open Sans" w:hAnsi="Open Sans" w:cs="Open Sans"/>
          <w:sz w:val="22"/>
          <w:szCs w:val="22"/>
        </w:rPr>
      </w:pPr>
      <w:r w:rsidRPr="009C4026">
        <w:rPr>
          <w:rFonts w:ascii="Open Sans" w:hAnsi="Open Sans" w:cs="Open Sans"/>
          <w:sz w:val="22"/>
          <w:szCs w:val="22"/>
        </w:rPr>
        <w:t>A detailed and independent methodology is used by CDP to assess these companies, allocating</w:t>
      </w:r>
      <w:r w:rsidRPr="009C4026">
        <w:rPr>
          <w:rFonts w:ascii="Open Sans" w:hAnsi="Open Sans" w:cs="Open Sans"/>
          <w:spacing w:val="-3"/>
          <w:sz w:val="22"/>
          <w:szCs w:val="22"/>
        </w:rPr>
        <w:t xml:space="preserve"> </w:t>
      </w:r>
      <w:r w:rsidRPr="009C4026">
        <w:rPr>
          <w:rFonts w:ascii="Open Sans" w:hAnsi="Open Sans" w:cs="Open Sans"/>
          <w:sz w:val="22"/>
          <w:szCs w:val="22"/>
        </w:rPr>
        <w:t>a</w:t>
      </w:r>
      <w:r w:rsidRPr="009C4026">
        <w:rPr>
          <w:rFonts w:ascii="Open Sans" w:hAnsi="Open Sans" w:cs="Open Sans"/>
          <w:spacing w:val="-3"/>
          <w:sz w:val="22"/>
          <w:szCs w:val="22"/>
        </w:rPr>
        <w:t xml:space="preserve"> </w:t>
      </w:r>
      <w:r w:rsidRPr="009C4026">
        <w:rPr>
          <w:rFonts w:ascii="Open Sans" w:hAnsi="Open Sans" w:cs="Open Sans"/>
          <w:sz w:val="22"/>
          <w:szCs w:val="22"/>
        </w:rPr>
        <w:t>score</w:t>
      </w:r>
      <w:r w:rsidRPr="009C4026">
        <w:rPr>
          <w:rFonts w:ascii="Open Sans" w:hAnsi="Open Sans" w:cs="Open Sans"/>
          <w:spacing w:val="-3"/>
          <w:sz w:val="22"/>
          <w:szCs w:val="22"/>
        </w:rPr>
        <w:t xml:space="preserve"> </w:t>
      </w:r>
      <w:r w:rsidRPr="009C4026">
        <w:rPr>
          <w:rFonts w:ascii="Open Sans" w:hAnsi="Open Sans" w:cs="Open Sans"/>
          <w:sz w:val="22"/>
          <w:szCs w:val="22"/>
        </w:rPr>
        <w:t>of</w:t>
      </w:r>
      <w:r w:rsidRPr="009C4026">
        <w:rPr>
          <w:rFonts w:ascii="Open Sans" w:hAnsi="Open Sans" w:cs="Open Sans"/>
          <w:spacing w:val="-1"/>
          <w:sz w:val="22"/>
          <w:szCs w:val="22"/>
        </w:rPr>
        <w:t xml:space="preserve"> </w:t>
      </w:r>
      <w:proofErr w:type="gramStart"/>
      <w:r w:rsidRPr="009C4026">
        <w:rPr>
          <w:rFonts w:ascii="Open Sans" w:hAnsi="Open Sans" w:cs="Open Sans"/>
          <w:sz w:val="22"/>
          <w:szCs w:val="22"/>
        </w:rPr>
        <w:t>A</w:t>
      </w:r>
      <w:proofErr w:type="gramEnd"/>
      <w:r w:rsidRPr="009C4026">
        <w:rPr>
          <w:rFonts w:ascii="Open Sans" w:hAnsi="Open Sans" w:cs="Open Sans"/>
          <w:spacing w:val="-5"/>
          <w:sz w:val="22"/>
          <w:szCs w:val="22"/>
        </w:rPr>
        <w:t xml:space="preserve"> </w:t>
      </w:r>
      <w:r w:rsidRPr="009C4026">
        <w:rPr>
          <w:rFonts w:ascii="Open Sans" w:hAnsi="Open Sans" w:cs="Open Sans"/>
          <w:sz w:val="22"/>
          <w:szCs w:val="22"/>
        </w:rPr>
        <w:t>to</w:t>
      </w:r>
      <w:r w:rsidRPr="009C4026">
        <w:rPr>
          <w:rFonts w:ascii="Open Sans" w:hAnsi="Open Sans" w:cs="Open Sans"/>
          <w:spacing w:val="-5"/>
          <w:sz w:val="22"/>
          <w:szCs w:val="22"/>
        </w:rPr>
        <w:t xml:space="preserve"> </w:t>
      </w:r>
      <w:r w:rsidRPr="009C4026">
        <w:rPr>
          <w:rFonts w:ascii="Open Sans" w:hAnsi="Open Sans" w:cs="Open Sans"/>
          <w:sz w:val="22"/>
          <w:szCs w:val="22"/>
        </w:rPr>
        <w:t>D-</w:t>
      </w:r>
      <w:r w:rsidRPr="009C4026">
        <w:rPr>
          <w:rFonts w:ascii="Open Sans" w:hAnsi="Open Sans" w:cs="Open Sans"/>
          <w:spacing w:val="-1"/>
          <w:sz w:val="22"/>
          <w:szCs w:val="22"/>
        </w:rPr>
        <w:t xml:space="preserve"> </w:t>
      </w:r>
      <w:r w:rsidRPr="009C4026">
        <w:rPr>
          <w:rFonts w:ascii="Open Sans" w:hAnsi="Open Sans" w:cs="Open Sans"/>
          <w:sz w:val="22"/>
          <w:szCs w:val="22"/>
        </w:rPr>
        <w:t>based</w:t>
      </w:r>
      <w:r w:rsidRPr="009C4026">
        <w:rPr>
          <w:rFonts w:ascii="Open Sans" w:hAnsi="Open Sans" w:cs="Open Sans"/>
          <w:spacing w:val="-3"/>
          <w:sz w:val="22"/>
          <w:szCs w:val="22"/>
        </w:rPr>
        <w:t xml:space="preserve"> </w:t>
      </w:r>
      <w:r w:rsidRPr="009C4026">
        <w:rPr>
          <w:rFonts w:ascii="Open Sans" w:hAnsi="Open Sans" w:cs="Open Sans"/>
          <w:sz w:val="22"/>
          <w:szCs w:val="22"/>
        </w:rPr>
        <w:t>on</w:t>
      </w:r>
      <w:r w:rsidRPr="009C4026">
        <w:rPr>
          <w:rFonts w:ascii="Open Sans" w:hAnsi="Open Sans" w:cs="Open Sans"/>
          <w:spacing w:val="-5"/>
          <w:sz w:val="22"/>
          <w:szCs w:val="22"/>
        </w:rPr>
        <w:t xml:space="preserve"> </w:t>
      </w:r>
      <w:r w:rsidRPr="009C4026">
        <w:rPr>
          <w:rFonts w:ascii="Open Sans" w:hAnsi="Open Sans" w:cs="Open Sans"/>
          <w:sz w:val="22"/>
          <w:szCs w:val="22"/>
        </w:rPr>
        <w:t>the</w:t>
      </w:r>
      <w:r w:rsidRPr="009C4026">
        <w:rPr>
          <w:rFonts w:ascii="Open Sans" w:hAnsi="Open Sans" w:cs="Open Sans"/>
          <w:spacing w:val="-5"/>
          <w:sz w:val="22"/>
          <w:szCs w:val="22"/>
        </w:rPr>
        <w:t xml:space="preserve"> </w:t>
      </w:r>
      <w:r w:rsidRPr="009C4026">
        <w:rPr>
          <w:rFonts w:ascii="Open Sans" w:hAnsi="Open Sans" w:cs="Open Sans"/>
          <w:sz w:val="22"/>
          <w:szCs w:val="22"/>
        </w:rPr>
        <w:t>comprehensiveness</w:t>
      </w:r>
      <w:r w:rsidRPr="009C4026">
        <w:rPr>
          <w:rFonts w:ascii="Open Sans" w:hAnsi="Open Sans" w:cs="Open Sans"/>
          <w:spacing w:val="-2"/>
          <w:sz w:val="22"/>
          <w:szCs w:val="22"/>
        </w:rPr>
        <w:t xml:space="preserve"> </w:t>
      </w:r>
      <w:r w:rsidRPr="009C4026">
        <w:rPr>
          <w:rFonts w:ascii="Open Sans" w:hAnsi="Open Sans" w:cs="Open Sans"/>
          <w:sz w:val="22"/>
          <w:szCs w:val="22"/>
        </w:rPr>
        <w:t>of</w:t>
      </w:r>
      <w:r w:rsidRPr="009C4026">
        <w:rPr>
          <w:rFonts w:ascii="Open Sans" w:hAnsi="Open Sans" w:cs="Open Sans"/>
          <w:spacing w:val="-4"/>
          <w:sz w:val="22"/>
          <w:szCs w:val="22"/>
        </w:rPr>
        <w:t xml:space="preserve"> </w:t>
      </w:r>
      <w:r w:rsidRPr="009C4026">
        <w:rPr>
          <w:rFonts w:ascii="Open Sans" w:hAnsi="Open Sans" w:cs="Open Sans"/>
          <w:sz w:val="22"/>
          <w:szCs w:val="22"/>
        </w:rPr>
        <w:t>disclosure,</w:t>
      </w:r>
      <w:r w:rsidRPr="009C4026">
        <w:rPr>
          <w:rFonts w:ascii="Open Sans" w:hAnsi="Open Sans" w:cs="Open Sans"/>
          <w:spacing w:val="-1"/>
          <w:sz w:val="22"/>
          <w:szCs w:val="22"/>
        </w:rPr>
        <w:t xml:space="preserve"> </w:t>
      </w:r>
      <w:r w:rsidRPr="009C4026">
        <w:rPr>
          <w:rFonts w:ascii="Open Sans" w:hAnsi="Open Sans" w:cs="Open Sans"/>
          <w:sz w:val="22"/>
          <w:szCs w:val="22"/>
        </w:rPr>
        <w:t>awareness</w:t>
      </w:r>
      <w:r w:rsidRPr="009C4026">
        <w:rPr>
          <w:rFonts w:ascii="Open Sans" w:hAnsi="Open Sans" w:cs="Open Sans"/>
          <w:spacing w:val="-2"/>
          <w:sz w:val="22"/>
          <w:szCs w:val="22"/>
        </w:rPr>
        <w:t xml:space="preserve"> </w:t>
      </w:r>
      <w:r w:rsidRPr="009C4026">
        <w:rPr>
          <w:rFonts w:ascii="Open Sans" w:hAnsi="Open Sans" w:cs="Open Sans"/>
          <w:sz w:val="22"/>
          <w:szCs w:val="22"/>
        </w:rPr>
        <w:t>and management of environmental risks and demonstration of best practices associated with environmental leadership, such as setting ambitious and meaningful targets. Those that don’t disclose or provided insufficient information are scored an F.</w:t>
      </w:r>
    </w:p>
    <w:p w14:paraId="2E1A7B52" w14:textId="77777777" w:rsidR="009C4026" w:rsidRPr="009C4026" w:rsidRDefault="009C4026" w:rsidP="009C4026">
      <w:pPr>
        <w:rPr>
          <w:rFonts w:ascii="Open Sans" w:hAnsi="Open Sans" w:cs="Open Sans"/>
          <w:b/>
          <w:sz w:val="22"/>
          <w:szCs w:val="22"/>
        </w:rPr>
      </w:pPr>
    </w:p>
    <w:p w14:paraId="48F9B2DC" w14:textId="77777777" w:rsidR="009C4026" w:rsidRPr="009C4026" w:rsidRDefault="009C4026" w:rsidP="009C4026">
      <w:pPr>
        <w:rPr>
          <w:rFonts w:ascii="Open Sans" w:hAnsi="Open Sans" w:cs="Open Sans"/>
          <w:i/>
          <w:sz w:val="22"/>
          <w:szCs w:val="22"/>
        </w:rPr>
      </w:pPr>
      <w:r w:rsidRPr="009C4026">
        <w:rPr>
          <w:rFonts w:ascii="Open Sans" w:hAnsi="Open Sans" w:cs="Open Sans"/>
          <w:bCs/>
          <w:sz w:val="22"/>
          <w:szCs w:val="22"/>
        </w:rPr>
        <w:t xml:space="preserve">Commenting on today’s announcement, Chief Executive, John Morgan said: </w:t>
      </w:r>
      <w:r w:rsidRPr="009C4026">
        <w:rPr>
          <w:rFonts w:ascii="Open Sans" w:hAnsi="Open Sans" w:cs="Open Sans"/>
          <w:bCs/>
          <w:i/>
          <w:sz w:val="22"/>
          <w:szCs w:val="22"/>
        </w:rPr>
        <w:t>“We are</w:t>
      </w:r>
      <w:r w:rsidRPr="009C4026">
        <w:rPr>
          <w:rFonts w:ascii="Open Sans" w:hAnsi="Open Sans" w:cs="Open Sans"/>
          <w:i/>
          <w:sz w:val="22"/>
          <w:szCs w:val="22"/>
        </w:rPr>
        <w:t xml:space="preserve"> incredibly proud to retain our CDP score of ‘</w:t>
      </w:r>
      <w:proofErr w:type="gramStart"/>
      <w:r w:rsidRPr="009C4026">
        <w:rPr>
          <w:rFonts w:ascii="Open Sans" w:hAnsi="Open Sans" w:cs="Open Sans"/>
          <w:i/>
          <w:sz w:val="22"/>
          <w:szCs w:val="22"/>
        </w:rPr>
        <w:t>A</w:t>
      </w:r>
      <w:proofErr w:type="gramEnd"/>
      <w:r w:rsidRPr="009C4026">
        <w:rPr>
          <w:rFonts w:ascii="Open Sans" w:hAnsi="Open Sans" w:cs="Open Sans"/>
          <w:i/>
          <w:sz w:val="22"/>
          <w:szCs w:val="22"/>
        </w:rPr>
        <w:t>’ for leadership on climate change for the third year in a row. The construction industry has a major part to play in achieving global sustainability goals. The scale of the problem is substantial, as are the challenges, however, we are working towards building a more sustainable future”.</w:t>
      </w:r>
    </w:p>
    <w:p w14:paraId="2E4F72FF" w14:textId="77777777" w:rsidR="009C4026" w:rsidRPr="009C4026" w:rsidRDefault="009C4026" w:rsidP="009C4026">
      <w:pPr>
        <w:rPr>
          <w:rFonts w:ascii="Open Sans" w:hAnsi="Open Sans" w:cs="Open Sans"/>
          <w:i/>
          <w:sz w:val="22"/>
          <w:szCs w:val="22"/>
        </w:rPr>
      </w:pPr>
    </w:p>
    <w:p w14:paraId="521D0032" w14:textId="77777777" w:rsidR="00B73D7E" w:rsidRPr="00B73D7E" w:rsidRDefault="00B73D7E" w:rsidP="00B73D7E">
      <w:pPr>
        <w:rPr>
          <w:rFonts w:ascii="Open Sans" w:eastAsia="Arial" w:hAnsi="Open Sans" w:cs="Open Sans"/>
          <w:i/>
          <w:sz w:val="22"/>
          <w:szCs w:val="22"/>
        </w:rPr>
      </w:pPr>
      <w:r w:rsidRPr="00B73D7E">
        <w:rPr>
          <w:rFonts w:ascii="Open Sans" w:hAnsi="Open Sans" w:cs="Open Sans"/>
          <w:i/>
          <w:sz w:val="22"/>
          <w:szCs w:val="22"/>
        </w:rPr>
        <w:t xml:space="preserve">“Our staff, supply chain, and our clients will be absolutely delighted that our carbon strategy has been validated by the rigorous and searching CDP process.  The recognition of being awarded an ‘A’ will inspire not only our businesses but can be the catalyst for the entire construction sector.  We recognise the need to share, collaborate, and work in synergy with all stakeholders to intensify, accelerate and continue to reduce emissions for the benefit of everyone”, </w:t>
      </w:r>
      <w:r w:rsidRPr="00B73D7E">
        <w:rPr>
          <w:rFonts w:ascii="Open Sans" w:hAnsi="Open Sans" w:cs="Open Sans"/>
          <w:iCs/>
          <w:sz w:val="22"/>
          <w:szCs w:val="22"/>
        </w:rPr>
        <w:t xml:space="preserve">said </w:t>
      </w:r>
      <w:r w:rsidRPr="00B73D7E">
        <w:rPr>
          <w:rFonts w:ascii="Open Sans" w:hAnsi="Open Sans" w:cs="Open Sans"/>
          <w:bCs/>
          <w:sz w:val="22"/>
          <w:szCs w:val="22"/>
        </w:rPr>
        <w:t>Graham Edgell, Group Director of Procurement and Sustainability.</w:t>
      </w:r>
    </w:p>
    <w:p w14:paraId="1FEA4AC6" w14:textId="77777777" w:rsidR="009C4026" w:rsidRPr="009C4026" w:rsidRDefault="009C4026" w:rsidP="009C4026">
      <w:pPr>
        <w:rPr>
          <w:rFonts w:ascii="Open Sans" w:hAnsi="Open Sans" w:cs="Open Sans"/>
          <w:sz w:val="22"/>
          <w:szCs w:val="22"/>
        </w:rPr>
      </w:pPr>
    </w:p>
    <w:p w14:paraId="7A4356AF" w14:textId="77777777" w:rsidR="009C4026" w:rsidRPr="009C4026" w:rsidRDefault="009C4026" w:rsidP="009C4026">
      <w:pPr>
        <w:rPr>
          <w:rFonts w:ascii="Open Sans" w:hAnsi="Open Sans" w:cs="Open Sans"/>
          <w:i/>
          <w:sz w:val="22"/>
          <w:szCs w:val="22"/>
        </w:rPr>
      </w:pPr>
      <w:r w:rsidRPr="009C4026">
        <w:rPr>
          <w:rFonts w:ascii="Open Sans" w:hAnsi="Open Sans" w:cs="Open Sans"/>
          <w:bCs/>
          <w:sz w:val="22"/>
          <w:szCs w:val="22"/>
        </w:rPr>
        <w:t>Dexter Galvin, Global Director of Corporations and Supply Chains at CDP, said:</w:t>
      </w:r>
      <w:r w:rsidRPr="009C4026">
        <w:rPr>
          <w:rFonts w:ascii="Open Sans" w:hAnsi="Open Sans" w:cs="Open Sans"/>
          <w:b/>
          <w:sz w:val="22"/>
          <w:szCs w:val="22"/>
        </w:rPr>
        <w:t xml:space="preserve"> </w:t>
      </w:r>
      <w:r w:rsidRPr="009C4026">
        <w:rPr>
          <w:rFonts w:ascii="Open Sans" w:hAnsi="Open Sans" w:cs="Open Sans"/>
          <w:i/>
          <w:sz w:val="22"/>
          <w:szCs w:val="22"/>
        </w:rPr>
        <w:t>“Congratulations</w:t>
      </w:r>
      <w:r w:rsidRPr="009C4026">
        <w:rPr>
          <w:rFonts w:ascii="Open Sans" w:hAnsi="Open Sans" w:cs="Open Sans"/>
          <w:i/>
          <w:spacing w:val="-2"/>
          <w:sz w:val="22"/>
          <w:szCs w:val="22"/>
        </w:rPr>
        <w:t xml:space="preserve"> </w:t>
      </w:r>
      <w:r w:rsidRPr="009C4026">
        <w:rPr>
          <w:rFonts w:ascii="Open Sans" w:hAnsi="Open Sans" w:cs="Open Sans"/>
          <w:i/>
          <w:sz w:val="22"/>
          <w:szCs w:val="22"/>
        </w:rPr>
        <w:t>to</w:t>
      </w:r>
      <w:r w:rsidRPr="009C4026">
        <w:rPr>
          <w:rFonts w:ascii="Open Sans" w:hAnsi="Open Sans" w:cs="Open Sans"/>
          <w:i/>
          <w:spacing w:val="-5"/>
          <w:sz w:val="22"/>
          <w:szCs w:val="22"/>
        </w:rPr>
        <w:t xml:space="preserve"> </w:t>
      </w:r>
      <w:r w:rsidRPr="009C4026">
        <w:rPr>
          <w:rFonts w:ascii="Open Sans" w:hAnsi="Open Sans" w:cs="Open Sans"/>
          <w:i/>
          <w:sz w:val="22"/>
          <w:szCs w:val="22"/>
        </w:rPr>
        <w:t>all</w:t>
      </w:r>
      <w:r w:rsidRPr="009C4026">
        <w:rPr>
          <w:rFonts w:ascii="Open Sans" w:hAnsi="Open Sans" w:cs="Open Sans"/>
          <w:i/>
          <w:spacing w:val="-3"/>
          <w:sz w:val="22"/>
          <w:szCs w:val="22"/>
        </w:rPr>
        <w:t xml:space="preserve"> </w:t>
      </w:r>
      <w:r w:rsidRPr="009C4026">
        <w:rPr>
          <w:rFonts w:ascii="Open Sans" w:hAnsi="Open Sans" w:cs="Open Sans"/>
          <w:i/>
          <w:sz w:val="22"/>
          <w:szCs w:val="22"/>
        </w:rPr>
        <w:t>the</w:t>
      </w:r>
      <w:r w:rsidRPr="009C4026">
        <w:rPr>
          <w:rFonts w:ascii="Open Sans" w:hAnsi="Open Sans" w:cs="Open Sans"/>
          <w:i/>
          <w:spacing w:val="-3"/>
          <w:sz w:val="22"/>
          <w:szCs w:val="22"/>
        </w:rPr>
        <w:t xml:space="preserve"> </w:t>
      </w:r>
      <w:r w:rsidRPr="009C4026">
        <w:rPr>
          <w:rFonts w:ascii="Open Sans" w:hAnsi="Open Sans" w:cs="Open Sans"/>
          <w:i/>
          <w:sz w:val="22"/>
          <w:szCs w:val="22"/>
        </w:rPr>
        <w:t>companies</w:t>
      </w:r>
      <w:r w:rsidRPr="009C4026">
        <w:rPr>
          <w:rFonts w:ascii="Open Sans" w:hAnsi="Open Sans" w:cs="Open Sans"/>
          <w:i/>
          <w:spacing w:val="-5"/>
          <w:sz w:val="22"/>
          <w:szCs w:val="22"/>
        </w:rPr>
        <w:t xml:space="preserve"> </w:t>
      </w:r>
      <w:r w:rsidRPr="009C4026">
        <w:rPr>
          <w:rFonts w:ascii="Open Sans" w:hAnsi="Open Sans" w:cs="Open Sans"/>
          <w:i/>
          <w:sz w:val="22"/>
          <w:szCs w:val="22"/>
        </w:rPr>
        <w:t>on</w:t>
      </w:r>
      <w:r w:rsidRPr="009C4026">
        <w:rPr>
          <w:rFonts w:ascii="Open Sans" w:hAnsi="Open Sans" w:cs="Open Sans"/>
          <w:i/>
          <w:spacing w:val="-5"/>
          <w:sz w:val="22"/>
          <w:szCs w:val="22"/>
        </w:rPr>
        <w:t xml:space="preserve"> </w:t>
      </w:r>
      <w:r w:rsidRPr="009C4026">
        <w:rPr>
          <w:rFonts w:ascii="Open Sans" w:hAnsi="Open Sans" w:cs="Open Sans"/>
          <w:i/>
          <w:sz w:val="22"/>
          <w:szCs w:val="22"/>
        </w:rPr>
        <w:t>this</w:t>
      </w:r>
      <w:r w:rsidRPr="009C4026">
        <w:rPr>
          <w:rFonts w:ascii="Open Sans" w:hAnsi="Open Sans" w:cs="Open Sans"/>
          <w:i/>
          <w:spacing w:val="-2"/>
          <w:sz w:val="22"/>
          <w:szCs w:val="22"/>
        </w:rPr>
        <w:t xml:space="preserve"> </w:t>
      </w:r>
      <w:r w:rsidRPr="009C4026">
        <w:rPr>
          <w:rFonts w:ascii="Open Sans" w:hAnsi="Open Sans" w:cs="Open Sans"/>
          <w:i/>
          <w:sz w:val="22"/>
          <w:szCs w:val="22"/>
        </w:rPr>
        <w:t>year’s</w:t>
      </w:r>
      <w:r w:rsidRPr="009C4026">
        <w:rPr>
          <w:rFonts w:ascii="Open Sans" w:hAnsi="Open Sans" w:cs="Open Sans"/>
          <w:i/>
          <w:spacing w:val="-2"/>
          <w:sz w:val="22"/>
          <w:szCs w:val="22"/>
        </w:rPr>
        <w:t xml:space="preserve"> </w:t>
      </w:r>
      <w:r w:rsidRPr="009C4026">
        <w:rPr>
          <w:rFonts w:ascii="Open Sans" w:hAnsi="Open Sans" w:cs="Open Sans"/>
          <w:i/>
          <w:sz w:val="22"/>
          <w:szCs w:val="22"/>
        </w:rPr>
        <w:t>A</w:t>
      </w:r>
      <w:r w:rsidRPr="009C4026">
        <w:rPr>
          <w:rFonts w:ascii="Open Sans" w:hAnsi="Open Sans" w:cs="Open Sans"/>
          <w:i/>
          <w:spacing w:val="-3"/>
          <w:sz w:val="22"/>
          <w:szCs w:val="22"/>
        </w:rPr>
        <w:t xml:space="preserve"> </w:t>
      </w:r>
      <w:r w:rsidRPr="009C4026">
        <w:rPr>
          <w:rFonts w:ascii="Open Sans" w:hAnsi="Open Sans" w:cs="Open Sans"/>
          <w:i/>
          <w:sz w:val="22"/>
          <w:szCs w:val="22"/>
        </w:rPr>
        <w:t>List;</w:t>
      </w:r>
      <w:r w:rsidRPr="009C4026">
        <w:rPr>
          <w:rFonts w:ascii="Open Sans" w:hAnsi="Open Sans" w:cs="Open Sans"/>
          <w:i/>
          <w:spacing w:val="-1"/>
          <w:sz w:val="22"/>
          <w:szCs w:val="22"/>
        </w:rPr>
        <w:t xml:space="preserve"> </w:t>
      </w:r>
      <w:r w:rsidRPr="009C4026">
        <w:rPr>
          <w:rFonts w:ascii="Open Sans" w:hAnsi="Open Sans" w:cs="Open Sans"/>
          <w:i/>
          <w:sz w:val="22"/>
          <w:szCs w:val="22"/>
        </w:rPr>
        <w:t>environmental</w:t>
      </w:r>
      <w:r w:rsidRPr="009C4026">
        <w:rPr>
          <w:rFonts w:ascii="Open Sans" w:hAnsi="Open Sans" w:cs="Open Sans"/>
          <w:i/>
          <w:spacing w:val="-3"/>
          <w:sz w:val="22"/>
          <w:szCs w:val="22"/>
        </w:rPr>
        <w:t xml:space="preserve"> </w:t>
      </w:r>
      <w:r w:rsidRPr="009C4026">
        <w:rPr>
          <w:rFonts w:ascii="Open Sans" w:hAnsi="Open Sans" w:cs="Open Sans"/>
          <w:i/>
          <w:sz w:val="22"/>
          <w:szCs w:val="22"/>
        </w:rPr>
        <w:t>transparency</w:t>
      </w:r>
      <w:r w:rsidRPr="009C4026">
        <w:rPr>
          <w:rFonts w:ascii="Open Sans" w:hAnsi="Open Sans" w:cs="Open Sans"/>
          <w:i/>
          <w:spacing w:val="-2"/>
          <w:sz w:val="22"/>
          <w:szCs w:val="22"/>
        </w:rPr>
        <w:t xml:space="preserve"> </w:t>
      </w:r>
      <w:r w:rsidRPr="009C4026">
        <w:rPr>
          <w:rFonts w:ascii="Open Sans" w:hAnsi="Open Sans" w:cs="Open Sans"/>
          <w:i/>
          <w:sz w:val="22"/>
          <w:szCs w:val="22"/>
        </w:rPr>
        <w:t>is</w:t>
      </w:r>
      <w:r w:rsidRPr="009C4026">
        <w:rPr>
          <w:rFonts w:ascii="Open Sans" w:hAnsi="Open Sans" w:cs="Open Sans"/>
          <w:i/>
          <w:spacing w:val="-5"/>
          <w:sz w:val="22"/>
          <w:szCs w:val="22"/>
        </w:rPr>
        <w:t xml:space="preserve"> </w:t>
      </w:r>
      <w:r w:rsidRPr="009C4026">
        <w:rPr>
          <w:rFonts w:ascii="Open Sans" w:hAnsi="Open Sans" w:cs="Open Sans"/>
          <w:i/>
          <w:sz w:val="22"/>
          <w:szCs w:val="22"/>
        </w:rPr>
        <w:t xml:space="preserve">the first vital step towards a net-zero and nature-positive future. In a year of ever-increasing environmental concerns around the world – from extreme weather to unprecedented losses </w:t>
      </w:r>
      <w:r w:rsidRPr="009C4026">
        <w:rPr>
          <w:rFonts w:ascii="Open Sans" w:hAnsi="Open Sans" w:cs="Open Sans"/>
          <w:i/>
          <w:sz w:val="22"/>
          <w:szCs w:val="22"/>
        </w:rPr>
        <w:lastRenderedPageBreak/>
        <w:t xml:space="preserve">to nature – the need for transformational, </w:t>
      </w:r>
      <w:proofErr w:type="gramStart"/>
      <w:r w:rsidRPr="009C4026">
        <w:rPr>
          <w:rFonts w:ascii="Open Sans" w:hAnsi="Open Sans" w:cs="Open Sans"/>
          <w:i/>
          <w:sz w:val="22"/>
          <w:szCs w:val="22"/>
        </w:rPr>
        <w:t>urgent</w:t>
      </w:r>
      <w:proofErr w:type="gramEnd"/>
      <w:r w:rsidRPr="009C4026">
        <w:rPr>
          <w:rFonts w:ascii="Open Sans" w:hAnsi="Open Sans" w:cs="Open Sans"/>
          <w:i/>
          <w:sz w:val="22"/>
          <w:szCs w:val="22"/>
        </w:rPr>
        <w:t xml:space="preserve"> and collaborative change is more critical than ever. We must decarbonize half of global GHG emissions and eliminate deforestation</w:t>
      </w:r>
      <w:r w:rsidRPr="009C4026">
        <w:rPr>
          <w:rFonts w:ascii="Open Sans" w:hAnsi="Open Sans" w:cs="Open Sans"/>
          <w:i/>
          <w:spacing w:val="40"/>
          <w:sz w:val="22"/>
          <w:szCs w:val="22"/>
        </w:rPr>
        <w:t xml:space="preserve"> </w:t>
      </w:r>
      <w:r w:rsidRPr="009C4026">
        <w:rPr>
          <w:rFonts w:ascii="Open Sans" w:hAnsi="Open Sans" w:cs="Open Sans"/>
          <w:i/>
          <w:sz w:val="22"/>
          <w:szCs w:val="22"/>
        </w:rPr>
        <w:t>by 2030, alongside achieving water security on the same timescale – there is no route to</w:t>
      </w:r>
    </w:p>
    <w:p w14:paraId="04615FBB" w14:textId="77777777" w:rsidR="009C4026" w:rsidRPr="009C4026" w:rsidRDefault="009C4026" w:rsidP="009C4026">
      <w:pPr>
        <w:rPr>
          <w:rFonts w:ascii="Open Sans" w:hAnsi="Open Sans" w:cs="Open Sans"/>
          <w:i/>
          <w:sz w:val="22"/>
          <w:szCs w:val="22"/>
        </w:rPr>
      </w:pPr>
      <w:r w:rsidRPr="009C4026">
        <w:rPr>
          <w:rFonts w:ascii="Open Sans" w:hAnsi="Open Sans" w:cs="Open Sans"/>
          <w:i/>
          <w:sz w:val="22"/>
          <w:szCs w:val="22"/>
        </w:rPr>
        <w:t>1.5°C</w:t>
      </w:r>
      <w:r w:rsidRPr="009C4026">
        <w:rPr>
          <w:rFonts w:ascii="Open Sans" w:hAnsi="Open Sans" w:cs="Open Sans"/>
          <w:i/>
          <w:spacing w:val="-2"/>
          <w:sz w:val="22"/>
          <w:szCs w:val="22"/>
        </w:rPr>
        <w:t xml:space="preserve"> </w:t>
      </w:r>
      <w:r w:rsidRPr="009C4026">
        <w:rPr>
          <w:rFonts w:ascii="Open Sans" w:hAnsi="Open Sans" w:cs="Open Sans"/>
          <w:i/>
          <w:sz w:val="22"/>
          <w:szCs w:val="22"/>
        </w:rPr>
        <w:t>without nature. As</w:t>
      </w:r>
      <w:r w:rsidRPr="009C4026">
        <w:rPr>
          <w:rFonts w:ascii="Open Sans" w:hAnsi="Open Sans" w:cs="Open Sans"/>
          <w:i/>
          <w:spacing w:val="-6"/>
          <w:sz w:val="22"/>
          <w:szCs w:val="22"/>
        </w:rPr>
        <w:t xml:space="preserve"> </w:t>
      </w:r>
      <w:r w:rsidRPr="009C4026">
        <w:rPr>
          <w:rFonts w:ascii="Open Sans" w:hAnsi="Open Sans" w:cs="Open Sans"/>
          <w:i/>
          <w:sz w:val="22"/>
          <w:szCs w:val="22"/>
        </w:rPr>
        <w:t>CDP</w:t>
      </w:r>
      <w:r w:rsidRPr="009C4026">
        <w:rPr>
          <w:rFonts w:ascii="Open Sans" w:hAnsi="Open Sans" w:cs="Open Sans"/>
          <w:i/>
          <w:spacing w:val="-2"/>
          <w:sz w:val="22"/>
          <w:szCs w:val="22"/>
        </w:rPr>
        <w:t xml:space="preserve"> </w:t>
      </w:r>
      <w:r w:rsidRPr="009C4026">
        <w:rPr>
          <w:rFonts w:ascii="Open Sans" w:hAnsi="Open Sans" w:cs="Open Sans"/>
          <w:i/>
          <w:sz w:val="22"/>
          <w:szCs w:val="22"/>
        </w:rPr>
        <w:t>continues</w:t>
      </w:r>
      <w:r w:rsidRPr="009C4026">
        <w:rPr>
          <w:rFonts w:ascii="Open Sans" w:hAnsi="Open Sans" w:cs="Open Sans"/>
          <w:i/>
          <w:spacing w:val="-4"/>
          <w:sz w:val="22"/>
          <w:szCs w:val="22"/>
        </w:rPr>
        <w:t xml:space="preserve"> </w:t>
      </w:r>
      <w:r w:rsidRPr="009C4026">
        <w:rPr>
          <w:rFonts w:ascii="Open Sans" w:hAnsi="Open Sans" w:cs="Open Sans"/>
          <w:i/>
          <w:sz w:val="22"/>
          <w:szCs w:val="22"/>
        </w:rPr>
        <w:t>to</w:t>
      </w:r>
      <w:r w:rsidRPr="009C4026">
        <w:rPr>
          <w:rFonts w:ascii="Open Sans" w:hAnsi="Open Sans" w:cs="Open Sans"/>
          <w:i/>
          <w:spacing w:val="-4"/>
          <w:sz w:val="22"/>
          <w:szCs w:val="22"/>
        </w:rPr>
        <w:t xml:space="preserve"> </w:t>
      </w:r>
      <w:r w:rsidRPr="009C4026">
        <w:rPr>
          <w:rFonts w:ascii="Open Sans" w:hAnsi="Open Sans" w:cs="Open Sans"/>
          <w:i/>
          <w:sz w:val="22"/>
          <w:szCs w:val="22"/>
        </w:rPr>
        <w:t>raise</w:t>
      </w:r>
      <w:r w:rsidRPr="009C4026">
        <w:rPr>
          <w:rFonts w:ascii="Open Sans" w:hAnsi="Open Sans" w:cs="Open Sans"/>
          <w:i/>
          <w:spacing w:val="-4"/>
          <w:sz w:val="22"/>
          <w:szCs w:val="22"/>
        </w:rPr>
        <w:t xml:space="preserve"> </w:t>
      </w:r>
      <w:r w:rsidRPr="009C4026">
        <w:rPr>
          <w:rFonts w:ascii="Open Sans" w:hAnsi="Open Sans" w:cs="Open Sans"/>
          <w:i/>
          <w:sz w:val="22"/>
          <w:szCs w:val="22"/>
        </w:rPr>
        <w:t>the</w:t>
      </w:r>
      <w:r w:rsidRPr="009C4026">
        <w:rPr>
          <w:rFonts w:ascii="Open Sans" w:hAnsi="Open Sans" w:cs="Open Sans"/>
          <w:i/>
          <w:spacing w:val="-2"/>
          <w:sz w:val="22"/>
          <w:szCs w:val="22"/>
        </w:rPr>
        <w:t xml:space="preserve"> </w:t>
      </w:r>
      <w:r w:rsidRPr="009C4026">
        <w:rPr>
          <w:rFonts w:ascii="Open Sans" w:hAnsi="Open Sans" w:cs="Open Sans"/>
          <w:i/>
          <w:sz w:val="22"/>
          <w:szCs w:val="22"/>
        </w:rPr>
        <w:t>bar</w:t>
      </w:r>
      <w:r w:rsidRPr="009C4026">
        <w:rPr>
          <w:rFonts w:ascii="Open Sans" w:hAnsi="Open Sans" w:cs="Open Sans"/>
          <w:i/>
          <w:spacing w:val="-3"/>
          <w:sz w:val="22"/>
          <w:szCs w:val="22"/>
        </w:rPr>
        <w:t xml:space="preserve"> </w:t>
      </w:r>
      <w:r w:rsidRPr="009C4026">
        <w:rPr>
          <w:rFonts w:ascii="Open Sans" w:hAnsi="Open Sans" w:cs="Open Sans"/>
          <w:i/>
          <w:sz w:val="22"/>
          <w:szCs w:val="22"/>
        </w:rPr>
        <w:t>on</w:t>
      </w:r>
      <w:r w:rsidRPr="009C4026">
        <w:rPr>
          <w:rFonts w:ascii="Open Sans" w:hAnsi="Open Sans" w:cs="Open Sans"/>
          <w:i/>
          <w:spacing w:val="-2"/>
          <w:sz w:val="22"/>
          <w:szCs w:val="22"/>
        </w:rPr>
        <w:t xml:space="preserve"> </w:t>
      </w:r>
      <w:r w:rsidRPr="009C4026">
        <w:rPr>
          <w:rFonts w:ascii="Open Sans" w:hAnsi="Open Sans" w:cs="Open Sans"/>
          <w:i/>
          <w:sz w:val="22"/>
          <w:szCs w:val="22"/>
        </w:rPr>
        <w:t>what qualifies</w:t>
      </w:r>
      <w:r w:rsidRPr="009C4026">
        <w:rPr>
          <w:rFonts w:ascii="Open Sans" w:hAnsi="Open Sans" w:cs="Open Sans"/>
          <w:i/>
          <w:spacing w:val="-4"/>
          <w:sz w:val="22"/>
          <w:szCs w:val="22"/>
        </w:rPr>
        <w:t xml:space="preserve"> </w:t>
      </w:r>
      <w:r w:rsidRPr="009C4026">
        <w:rPr>
          <w:rFonts w:ascii="Open Sans" w:hAnsi="Open Sans" w:cs="Open Sans"/>
          <w:i/>
          <w:sz w:val="22"/>
          <w:szCs w:val="22"/>
        </w:rPr>
        <w:t>as</w:t>
      </w:r>
      <w:r w:rsidRPr="009C4026">
        <w:rPr>
          <w:rFonts w:ascii="Open Sans" w:hAnsi="Open Sans" w:cs="Open Sans"/>
          <w:i/>
          <w:spacing w:val="-1"/>
          <w:sz w:val="22"/>
          <w:szCs w:val="22"/>
        </w:rPr>
        <w:t xml:space="preserve"> </w:t>
      </w:r>
      <w:r w:rsidRPr="009C4026">
        <w:rPr>
          <w:rFonts w:ascii="Open Sans" w:hAnsi="Open Sans" w:cs="Open Sans"/>
          <w:i/>
          <w:sz w:val="22"/>
          <w:szCs w:val="22"/>
        </w:rPr>
        <w:t>climate,</w:t>
      </w:r>
      <w:r w:rsidRPr="009C4026">
        <w:rPr>
          <w:rFonts w:ascii="Open Sans" w:hAnsi="Open Sans" w:cs="Open Sans"/>
          <w:i/>
          <w:spacing w:val="-3"/>
          <w:sz w:val="22"/>
          <w:szCs w:val="22"/>
        </w:rPr>
        <w:t xml:space="preserve"> </w:t>
      </w:r>
      <w:proofErr w:type="gramStart"/>
      <w:r w:rsidRPr="009C4026">
        <w:rPr>
          <w:rFonts w:ascii="Open Sans" w:hAnsi="Open Sans" w:cs="Open Sans"/>
          <w:i/>
          <w:sz w:val="22"/>
          <w:szCs w:val="22"/>
        </w:rPr>
        <w:t>forests</w:t>
      </w:r>
      <w:proofErr w:type="gramEnd"/>
      <w:r w:rsidRPr="009C4026">
        <w:rPr>
          <w:rFonts w:ascii="Open Sans" w:hAnsi="Open Sans" w:cs="Open Sans"/>
          <w:i/>
          <w:sz w:val="22"/>
          <w:szCs w:val="22"/>
        </w:rPr>
        <w:t xml:space="preserve"> and water leadership, we hope to see the ambitions and actions of companies on the A List – and those wanting a place on it – do the same.”</w:t>
      </w:r>
    </w:p>
    <w:p w14:paraId="26A228A1" w14:textId="77777777" w:rsidR="009C4026" w:rsidRPr="009C4026" w:rsidRDefault="009C4026" w:rsidP="009C4026">
      <w:pPr>
        <w:rPr>
          <w:rFonts w:ascii="Open Sans" w:hAnsi="Open Sans" w:cs="Open Sans"/>
          <w:i/>
          <w:sz w:val="22"/>
          <w:szCs w:val="22"/>
        </w:rPr>
      </w:pPr>
    </w:p>
    <w:p w14:paraId="35FD7BF6" w14:textId="12BB859D" w:rsidR="009C4026" w:rsidRDefault="009C4026" w:rsidP="009C4026">
      <w:pPr>
        <w:rPr>
          <w:rFonts w:ascii="Open Sans" w:hAnsi="Open Sans" w:cs="Open Sans"/>
          <w:sz w:val="22"/>
          <w:szCs w:val="22"/>
        </w:rPr>
      </w:pPr>
      <w:r w:rsidRPr="009C4026">
        <w:rPr>
          <w:rFonts w:ascii="Open Sans" w:hAnsi="Open Sans" w:cs="Open Sans"/>
          <w:sz w:val="22"/>
          <w:szCs w:val="22"/>
        </w:rPr>
        <w:t>The</w:t>
      </w:r>
      <w:r w:rsidRPr="009C4026">
        <w:rPr>
          <w:rFonts w:ascii="Open Sans" w:hAnsi="Open Sans" w:cs="Open Sans"/>
          <w:spacing w:val="-3"/>
          <w:sz w:val="22"/>
          <w:szCs w:val="22"/>
        </w:rPr>
        <w:t xml:space="preserve"> </w:t>
      </w:r>
      <w:r w:rsidRPr="009C4026">
        <w:rPr>
          <w:rFonts w:ascii="Open Sans" w:hAnsi="Open Sans" w:cs="Open Sans"/>
          <w:sz w:val="22"/>
          <w:szCs w:val="22"/>
        </w:rPr>
        <w:t>full</w:t>
      </w:r>
      <w:r w:rsidRPr="009C4026">
        <w:rPr>
          <w:rFonts w:ascii="Open Sans" w:hAnsi="Open Sans" w:cs="Open Sans"/>
          <w:spacing w:val="-3"/>
          <w:sz w:val="22"/>
          <w:szCs w:val="22"/>
        </w:rPr>
        <w:t xml:space="preserve"> </w:t>
      </w:r>
      <w:r w:rsidRPr="009C4026">
        <w:rPr>
          <w:rFonts w:ascii="Open Sans" w:hAnsi="Open Sans" w:cs="Open Sans"/>
          <w:sz w:val="22"/>
          <w:szCs w:val="22"/>
        </w:rPr>
        <w:t>list</w:t>
      </w:r>
      <w:r w:rsidRPr="009C4026">
        <w:rPr>
          <w:rFonts w:ascii="Open Sans" w:hAnsi="Open Sans" w:cs="Open Sans"/>
          <w:spacing w:val="-1"/>
          <w:sz w:val="22"/>
          <w:szCs w:val="22"/>
        </w:rPr>
        <w:t xml:space="preserve"> </w:t>
      </w:r>
      <w:r w:rsidRPr="009C4026">
        <w:rPr>
          <w:rFonts w:ascii="Open Sans" w:hAnsi="Open Sans" w:cs="Open Sans"/>
          <w:sz w:val="22"/>
          <w:szCs w:val="22"/>
        </w:rPr>
        <w:t>of</w:t>
      </w:r>
      <w:r w:rsidRPr="009C4026">
        <w:rPr>
          <w:rFonts w:ascii="Open Sans" w:hAnsi="Open Sans" w:cs="Open Sans"/>
          <w:spacing w:val="-3"/>
          <w:sz w:val="22"/>
          <w:szCs w:val="22"/>
        </w:rPr>
        <w:t xml:space="preserve"> </w:t>
      </w:r>
      <w:r w:rsidRPr="009C4026">
        <w:rPr>
          <w:rFonts w:ascii="Open Sans" w:hAnsi="Open Sans" w:cs="Open Sans"/>
          <w:sz w:val="22"/>
          <w:szCs w:val="22"/>
        </w:rPr>
        <w:t>companies</w:t>
      </w:r>
      <w:r w:rsidRPr="009C4026">
        <w:rPr>
          <w:rFonts w:ascii="Open Sans" w:hAnsi="Open Sans" w:cs="Open Sans"/>
          <w:spacing w:val="-5"/>
          <w:sz w:val="22"/>
          <w:szCs w:val="22"/>
        </w:rPr>
        <w:t xml:space="preserve"> </w:t>
      </w:r>
      <w:r w:rsidRPr="009C4026">
        <w:rPr>
          <w:rFonts w:ascii="Open Sans" w:hAnsi="Open Sans" w:cs="Open Sans"/>
          <w:sz w:val="22"/>
          <w:szCs w:val="22"/>
        </w:rPr>
        <w:t>that</w:t>
      </w:r>
      <w:r w:rsidRPr="009C4026">
        <w:rPr>
          <w:rFonts w:ascii="Open Sans" w:hAnsi="Open Sans" w:cs="Open Sans"/>
          <w:spacing w:val="-4"/>
          <w:sz w:val="22"/>
          <w:szCs w:val="22"/>
        </w:rPr>
        <w:t xml:space="preserve"> </w:t>
      </w:r>
      <w:r w:rsidRPr="009C4026">
        <w:rPr>
          <w:rFonts w:ascii="Open Sans" w:hAnsi="Open Sans" w:cs="Open Sans"/>
          <w:sz w:val="22"/>
          <w:szCs w:val="22"/>
        </w:rPr>
        <w:t>made</w:t>
      </w:r>
      <w:r w:rsidRPr="009C4026">
        <w:rPr>
          <w:rFonts w:ascii="Open Sans" w:hAnsi="Open Sans" w:cs="Open Sans"/>
          <w:spacing w:val="-5"/>
          <w:sz w:val="22"/>
          <w:szCs w:val="22"/>
        </w:rPr>
        <w:t xml:space="preserve"> </w:t>
      </w:r>
      <w:r w:rsidRPr="009C4026">
        <w:rPr>
          <w:rFonts w:ascii="Open Sans" w:hAnsi="Open Sans" w:cs="Open Sans"/>
          <w:sz w:val="22"/>
          <w:szCs w:val="22"/>
        </w:rPr>
        <w:t>this</w:t>
      </w:r>
      <w:r w:rsidRPr="009C4026">
        <w:rPr>
          <w:rFonts w:ascii="Open Sans" w:hAnsi="Open Sans" w:cs="Open Sans"/>
          <w:spacing w:val="-2"/>
          <w:sz w:val="22"/>
          <w:szCs w:val="22"/>
        </w:rPr>
        <w:t xml:space="preserve"> </w:t>
      </w:r>
      <w:r w:rsidRPr="009C4026">
        <w:rPr>
          <w:rFonts w:ascii="Open Sans" w:hAnsi="Open Sans" w:cs="Open Sans"/>
          <w:sz w:val="22"/>
          <w:szCs w:val="22"/>
        </w:rPr>
        <w:t>year’s</w:t>
      </w:r>
      <w:r w:rsidRPr="009C4026">
        <w:rPr>
          <w:rFonts w:ascii="Open Sans" w:hAnsi="Open Sans" w:cs="Open Sans"/>
          <w:spacing w:val="-2"/>
          <w:sz w:val="22"/>
          <w:szCs w:val="22"/>
        </w:rPr>
        <w:t xml:space="preserve"> </w:t>
      </w:r>
      <w:r w:rsidRPr="009C4026">
        <w:rPr>
          <w:rFonts w:ascii="Open Sans" w:hAnsi="Open Sans" w:cs="Open Sans"/>
          <w:sz w:val="22"/>
          <w:szCs w:val="22"/>
        </w:rPr>
        <w:t>CDP</w:t>
      </w:r>
      <w:r w:rsidRPr="009C4026">
        <w:rPr>
          <w:rFonts w:ascii="Open Sans" w:hAnsi="Open Sans" w:cs="Open Sans"/>
          <w:spacing w:val="-3"/>
          <w:sz w:val="22"/>
          <w:szCs w:val="22"/>
        </w:rPr>
        <w:t xml:space="preserve"> </w:t>
      </w:r>
      <w:r w:rsidRPr="009C4026">
        <w:rPr>
          <w:rFonts w:ascii="Open Sans" w:hAnsi="Open Sans" w:cs="Open Sans"/>
          <w:sz w:val="22"/>
          <w:szCs w:val="22"/>
        </w:rPr>
        <w:t>A</w:t>
      </w:r>
      <w:r w:rsidRPr="009C4026">
        <w:rPr>
          <w:rFonts w:ascii="Open Sans" w:hAnsi="Open Sans" w:cs="Open Sans"/>
          <w:spacing w:val="-3"/>
          <w:sz w:val="22"/>
          <w:szCs w:val="22"/>
        </w:rPr>
        <w:t xml:space="preserve"> </w:t>
      </w:r>
      <w:r w:rsidRPr="009C4026">
        <w:rPr>
          <w:rFonts w:ascii="Open Sans" w:hAnsi="Open Sans" w:cs="Open Sans"/>
          <w:sz w:val="22"/>
          <w:szCs w:val="22"/>
        </w:rPr>
        <w:t>List</w:t>
      </w:r>
      <w:r w:rsidRPr="009C4026">
        <w:rPr>
          <w:rFonts w:ascii="Open Sans" w:hAnsi="Open Sans" w:cs="Open Sans"/>
          <w:spacing w:val="-1"/>
          <w:sz w:val="22"/>
          <w:szCs w:val="22"/>
        </w:rPr>
        <w:t xml:space="preserve"> </w:t>
      </w:r>
      <w:r w:rsidRPr="009C4026">
        <w:rPr>
          <w:rFonts w:ascii="Open Sans" w:hAnsi="Open Sans" w:cs="Open Sans"/>
          <w:sz w:val="22"/>
          <w:szCs w:val="22"/>
        </w:rPr>
        <w:t>is</w:t>
      </w:r>
      <w:r w:rsidRPr="009C4026">
        <w:rPr>
          <w:rFonts w:ascii="Open Sans" w:hAnsi="Open Sans" w:cs="Open Sans"/>
          <w:spacing w:val="-5"/>
          <w:sz w:val="22"/>
          <w:szCs w:val="22"/>
        </w:rPr>
        <w:t xml:space="preserve"> </w:t>
      </w:r>
      <w:r w:rsidRPr="009C4026">
        <w:rPr>
          <w:rFonts w:ascii="Open Sans" w:hAnsi="Open Sans" w:cs="Open Sans"/>
          <w:sz w:val="22"/>
          <w:szCs w:val="22"/>
        </w:rPr>
        <w:t>available</w:t>
      </w:r>
      <w:r w:rsidRPr="009C4026">
        <w:rPr>
          <w:rFonts w:ascii="Open Sans" w:hAnsi="Open Sans" w:cs="Open Sans"/>
          <w:spacing w:val="-3"/>
          <w:sz w:val="22"/>
          <w:szCs w:val="22"/>
        </w:rPr>
        <w:t xml:space="preserve"> </w:t>
      </w:r>
      <w:r w:rsidRPr="009C4026">
        <w:rPr>
          <w:rFonts w:ascii="Open Sans" w:hAnsi="Open Sans" w:cs="Open Sans"/>
          <w:sz w:val="22"/>
          <w:szCs w:val="22"/>
        </w:rPr>
        <w:t xml:space="preserve">here: </w:t>
      </w:r>
      <w:hyperlink r:id="rId6" w:history="1">
        <w:r w:rsidRPr="009C4026">
          <w:rPr>
            <w:rStyle w:val="Hyperlink"/>
            <w:rFonts w:ascii="Open Sans" w:hAnsi="Open Sans" w:cs="Open Sans"/>
            <w:sz w:val="22"/>
            <w:szCs w:val="22"/>
          </w:rPr>
          <w:t>https://bit.ly/companies-scores</w:t>
        </w:r>
      </w:hyperlink>
    </w:p>
    <w:p w14:paraId="3F0197A6" w14:textId="77777777" w:rsidR="009C4026" w:rsidRPr="009C4026" w:rsidRDefault="009C4026" w:rsidP="009C4026">
      <w:pPr>
        <w:rPr>
          <w:rFonts w:ascii="Open Sans" w:hAnsi="Open Sans" w:cs="Open Sans"/>
          <w:sz w:val="22"/>
          <w:szCs w:val="22"/>
        </w:rPr>
      </w:pPr>
    </w:p>
    <w:p w14:paraId="58894D2E" w14:textId="77777777" w:rsidR="009C4026" w:rsidRPr="009C4026" w:rsidRDefault="009C4026" w:rsidP="009C4026">
      <w:pPr>
        <w:rPr>
          <w:rFonts w:ascii="Open Sans" w:hAnsi="Open Sans" w:cs="Open Sans"/>
          <w:sz w:val="22"/>
          <w:szCs w:val="22"/>
        </w:rPr>
      </w:pPr>
      <w:r w:rsidRPr="009C4026">
        <w:rPr>
          <w:rFonts w:ascii="Open Sans" w:hAnsi="Open Sans" w:cs="Open Sans"/>
          <w:sz w:val="22"/>
          <w:szCs w:val="22"/>
        </w:rPr>
        <w:t>-</w:t>
      </w:r>
      <w:r w:rsidRPr="009C4026">
        <w:rPr>
          <w:rFonts w:ascii="Open Sans" w:hAnsi="Open Sans" w:cs="Open Sans"/>
          <w:spacing w:val="-4"/>
          <w:sz w:val="22"/>
          <w:szCs w:val="22"/>
        </w:rPr>
        <w:t xml:space="preserve"> </w:t>
      </w:r>
      <w:r w:rsidRPr="009C4026">
        <w:rPr>
          <w:rFonts w:ascii="Open Sans" w:hAnsi="Open Sans" w:cs="Open Sans"/>
          <w:sz w:val="22"/>
          <w:szCs w:val="22"/>
        </w:rPr>
        <w:t>ENDS</w:t>
      </w:r>
      <w:r w:rsidRPr="009C4026">
        <w:rPr>
          <w:rFonts w:ascii="Open Sans" w:hAnsi="Open Sans" w:cs="Open Sans"/>
          <w:spacing w:val="-2"/>
          <w:sz w:val="22"/>
          <w:szCs w:val="22"/>
        </w:rPr>
        <w:t xml:space="preserve"> </w:t>
      </w:r>
      <w:r w:rsidRPr="009C4026">
        <w:rPr>
          <w:rFonts w:ascii="Open Sans" w:hAnsi="Open Sans" w:cs="Open Sans"/>
          <w:spacing w:val="-10"/>
          <w:sz w:val="22"/>
          <w:szCs w:val="22"/>
        </w:rPr>
        <w:t>-</w:t>
      </w:r>
    </w:p>
    <w:p w14:paraId="2662BC1F" w14:textId="77777777" w:rsidR="009C4026" w:rsidRPr="009C4026" w:rsidRDefault="009C4026" w:rsidP="009C4026">
      <w:pPr>
        <w:pBdr>
          <w:bottom w:val="single" w:sz="6" w:space="1" w:color="auto"/>
        </w:pBdr>
        <w:rPr>
          <w:rFonts w:ascii="Open Sans" w:hAnsi="Open Sans" w:cs="Open Sans"/>
          <w:sz w:val="22"/>
          <w:szCs w:val="22"/>
        </w:rPr>
      </w:pPr>
    </w:p>
    <w:p w14:paraId="34D7C602" w14:textId="77777777" w:rsidR="009C4026" w:rsidRPr="009C4026" w:rsidRDefault="009C4026" w:rsidP="009C4026">
      <w:pPr>
        <w:rPr>
          <w:rFonts w:ascii="Open Sans" w:hAnsi="Open Sans" w:cs="Open Sans"/>
          <w:sz w:val="22"/>
          <w:szCs w:val="22"/>
        </w:rPr>
      </w:pPr>
    </w:p>
    <w:p w14:paraId="63E715B9" w14:textId="5B61336C" w:rsidR="009C4026" w:rsidRDefault="009C4026" w:rsidP="009C4026">
      <w:pPr>
        <w:rPr>
          <w:rFonts w:ascii="Open Sans" w:hAnsi="Open Sans" w:cs="Open Sans"/>
          <w:spacing w:val="-2"/>
          <w:sz w:val="22"/>
          <w:szCs w:val="22"/>
        </w:rPr>
      </w:pPr>
      <w:r w:rsidRPr="009C4026">
        <w:rPr>
          <w:rFonts w:ascii="Open Sans" w:hAnsi="Open Sans" w:cs="Open Sans"/>
          <w:sz w:val="22"/>
          <w:szCs w:val="22"/>
        </w:rPr>
        <w:t>Note</w:t>
      </w:r>
      <w:r w:rsidRPr="009C4026">
        <w:rPr>
          <w:rFonts w:ascii="Open Sans" w:hAnsi="Open Sans" w:cs="Open Sans"/>
          <w:spacing w:val="-2"/>
          <w:sz w:val="22"/>
          <w:szCs w:val="22"/>
        </w:rPr>
        <w:t xml:space="preserve"> </w:t>
      </w:r>
      <w:r w:rsidRPr="009C4026">
        <w:rPr>
          <w:rFonts w:ascii="Open Sans" w:hAnsi="Open Sans" w:cs="Open Sans"/>
          <w:sz w:val="22"/>
          <w:szCs w:val="22"/>
        </w:rPr>
        <w:t>to</w:t>
      </w:r>
      <w:r w:rsidRPr="009C4026">
        <w:rPr>
          <w:rFonts w:ascii="Open Sans" w:hAnsi="Open Sans" w:cs="Open Sans"/>
          <w:spacing w:val="-3"/>
          <w:sz w:val="22"/>
          <w:szCs w:val="22"/>
        </w:rPr>
        <w:t xml:space="preserve"> </w:t>
      </w:r>
      <w:r w:rsidRPr="009C4026">
        <w:rPr>
          <w:rFonts w:ascii="Open Sans" w:hAnsi="Open Sans" w:cs="Open Sans"/>
          <w:spacing w:val="-2"/>
          <w:sz w:val="22"/>
          <w:szCs w:val="22"/>
        </w:rPr>
        <w:t>editors</w:t>
      </w:r>
    </w:p>
    <w:p w14:paraId="3AFEA833" w14:textId="77777777" w:rsidR="009C4026" w:rsidRPr="009C4026" w:rsidRDefault="009C4026" w:rsidP="009C4026">
      <w:pPr>
        <w:rPr>
          <w:rFonts w:ascii="Open Sans" w:hAnsi="Open Sans" w:cs="Open Sans"/>
          <w:sz w:val="22"/>
          <w:szCs w:val="22"/>
        </w:rPr>
      </w:pPr>
    </w:p>
    <w:p w14:paraId="33393552" w14:textId="77777777" w:rsidR="009C4026" w:rsidRPr="009C4026" w:rsidRDefault="009C4026" w:rsidP="009C4026">
      <w:pPr>
        <w:rPr>
          <w:rFonts w:ascii="Open Sans" w:hAnsi="Open Sans" w:cs="Open Sans"/>
          <w:sz w:val="22"/>
          <w:szCs w:val="22"/>
        </w:rPr>
      </w:pPr>
      <w:r w:rsidRPr="009C4026">
        <w:rPr>
          <w:rFonts w:ascii="Open Sans" w:hAnsi="Open Sans" w:cs="Open Sans"/>
          <w:sz w:val="22"/>
          <w:szCs w:val="22"/>
        </w:rPr>
        <w:t>The</w:t>
      </w:r>
      <w:r w:rsidRPr="009C4026">
        <w:rPr>
          <w:rFonts w:ascii="Open Sans" w:hAnsi="Open Sans" w:cs="Open Sans"/>
          <w:spacing w:val="-3"/>
          <w:sz w:val="22"/>
          <w:szCs w:val="22"/>
        </w:rPr>
        <w:t xml:space="preserve"> </w:t>
      </w:r>
      <w:r w:rsidRPr="009C4026">
        <w:rPr>
          <w:rFonts w:ascii="Open Sans" w:hAnsi="Open Sans" w:cs="Open Sans"/>
          <w:b/>
          <w:sz w:val="22"/>
          <w:szCs w:val="22"/>
        </w:rPr>
        <w:t>full</w:t>
      </w:r>
      <w:r w:rsidRPr="009C4026">
        <w:rPr>
          <w:rFonts w:ascii="Open Sans" w:hAnsi="Open Sans" w:cs="Open Sans"/>
          <w:b/>
          <w:spacing w:val="-3"/>
          <w:sz w:val="22"/>
          <w:szCs w:val="22"/>
        </w:rPr>
        <w:t xml:space="preserve"> </w:t>
      </w:r>
      <w:r w:rsidRPr="009C4026">
        <w:rPr>
          <w:rFonts w:ascii="Open Sans" w:hAnsi="Open Sans" w:cs="Open Sans"/>
          <w:b/>
          <w:sz w:val="22"/>
          <w:szCs w:val="22"/>
        </w:rPr>
        <w:t>methodology</w:t>
      </w:r>
      <w:r w:rsidRPr="009C4026">
        <w:rPr>
          <w:rFonts w:ascii="Open Sans" w:hAnsi="Open Sans" w:cs="Open Sans"/>
          <w:b/>
          <w:spacing w:val="-5"/>
          <w:sz w:val="22"/>
          <w:szCs w:val="22"/>
        </w:rPr>
        <w:t xml:space="preserve"> </w:t>
      </w:r>
      <w:r w:rsidRPr="009C4026">
        <w:rPr>
          <w:rFonts w:ascii="Open Sans" w:hAnsi="Open Sans" w:cs="Open Sans"/>
          <w:sz w:val="22"/>
          <w:szCs w:val="22"/>
        </w:rPr>
        <w:t>and</w:t>
      </w:r>
      <w:r w:rsidRPr="009C4026">
        <w:rPr>
          <w:rFonts w:ascii="Open Sans" w:hAnsi="Open Sans" w:cs="Open Sans"/>
          <w:spacing w:val="-3"/>
          <w:sz w:val="22"/>
          <w:szCs w:val="22"/>
        </w:rPr>
        <w:t xml:space="preserve"> </w:t>
      </w:r>
      <w:r w:rsidRPr="009C4026">
        <w:rPr>
          <w:rFonts w:ascii="Open Sans" w:hAnsi="Open Sans" w:cs="Open Sans"/>
          <w:sz w:val="22"/>
          <w:szCs w:val="22"/>
        </w:rPr>
        <w:t>criteria</w:t>
      </w:r>
      <w:r w:rsidRPr="009C4026">
        <w:rPr>
          <w:rFonts w:ascii="Open Sans" w:hAnsi="Open Sans" w:cs="Open Sans"/>
          <w:spacing w:val="-5"/>
          <w:sz w:val="22"/>
          <w:szCs w:val="22"/>
        </w:rPr>
        <w:t xml:space="preserve"> </w:t>
      </w:r>
      <w:r w:rsidRPr="009C4026">
        <w:rPr>
          <w:rFonts w:ascii="Open Sans" w:hAnsi="Open Sans" w:cs="Open Sans"/>
          <w:sz w:val="22"/>
          <w:szCs w:val="22"/>
        </w:rPr>
        <w:t>for</w:t>
      </w:r>
      <w:r w:rsidRPr="009C4026">
        <w:rPr>
          <w:rFonts w:ascii="Open Sans" w:hAnsi="Open Sans" w:cs="Open Sans"/>
          <w:spacing w:val="-4"/>
          <w:sz w:val="22"/>
          <w:szCs w:val="22"/>
        </w:rPr>
        <w:t xml:space="preserve"> </w:t>
      </w:r>
      <w:r w:rsidRPr="009C4026">
        <w:rPr>
          <w:rFonts w:ascii="Open Sans" w:hAnsi="Open Sans" w:cs="Open Sans"/>
          <w:sz w:val="22"/>
          <w:szCs w:val="22"/>
        </w:rPr>
        <w:t>the</w:t>
      </w:r>
      <w:r w:rsidRPr="009C4026">
        <w:rPr>
          <w:rFonts w:ascii="Open Sans" w:hAnsi="Open Sans" w:cs="Open Sans"/>
          <w:spacing w:val="-5"/>
          <w:sz w:val="22"/>
          <w:szCs w:val="22"/>
        </w:rPr>
        <w:t xml:space="preserve"> </w:t>
      </w:r>
      <w:r w:rsidRPr="009C4026">
        <w:rPr>
          <w:rFonts w:ascii="Open Sans" w:hAnsi="Open Sans" w:cs="Open Sans"/>
          <w:sz w:val="22"/>
          <w:szCs w:val="22"/>
        </w:rPr>
        <w:t>A</w:t>
      </w:r>
      <w:r w:rsidRPr="009C4026">
        <w:rPr>
          <w:rFonts w:ascii="Open Sans" w:hAnsi="Open Sans" w:cs="Open Sans"/>
          <w:spacing w:val="-3"/>
          <w:sz w:val="22"/>
          <w:szCs w:val="22"/>
        </w:rPr>
        <w:t xml:space="preserve"> </w:t>
      </w:r>
      <w:r w:rsidRPr="009C4026">
        <w:rPr>
          <w:rFonts w:ascii="Open Sans" w:hAnsi="Open Sans" w:cs="Open Sans"/>
          <w:sz w:val="22"/>
          <w:szCs w:val="22"/>
        </w:rPr>
        <w:t>List</w:t>
      </w:r>
      <w:r w:rsidRPr="009C4026">
        <w:rPr>
          <w:rFonts w:ascii="Open Sans" w:hAnsi="Open Sans" w:cs="Open Sans"/>
          <w:spacing w:val="-3"/>
          <w:sz w:val="22"/>
          <w:szCs w:val="22"/>
        </w:rPr>
        <w:t xml:space="preserve"> </w:t>
      </w:r>
      <w:r w:rsidRPr="009C4026">
        <w:rPr>
          <w:rFonts w:ascii="Open Sans" w:hAnsi="Open Sans" w:cs="Open Sans"/>
          <w:sz w:val="22"/>
          <w:szCs w:val="22"/>
        </w:rPr>
        <w:t>is</w:t>
      </w:r>
      <w:r w:rsidRPr="009C4026">
        <w:rPr>
          <w:rFonts w:ascii="Open Sans" w:hAnsi="Open Sans" w:cs="Open Sans"/>
          <w:spacing w:val="-2"/>
          <w:sz w:val="22"/>
          <w:szCs w:val="22"/>
        </w:rPr>
        <w:t xml:space="preserve"> </w:t>
      </w:r>
      <w:r w:rsidRPr="009C4026">
        <w:rPr>
          <w:rFonts w:ascii="Open Sans" w:hAnsi="Open Sans" w:cs="Open Sans"/>
          <w:sz w:val="22"/>
          <w:szCs w:val="22"/>
        </w:rPr>
        <w:t>available</w:t>
      </w:r>
      <w:r w:rsidRPr="009C4026">
        <w:rPr>
          <w:rFonts w:ascii="Open Sans" w:hAnsi="Open Sans" w:cs="Open Sans"/>
          <w:spacing w:val="-3"/>
          <w:sz w:val="22"/>
          <w:szCs w:val="22"/>
        </w:rPr>
        <w:t xml:space="preserve"> </w:t>
      </w:r>
      <w:r w:rsidRPr="009C4026">
        <w:rPr>
          <w:rFonts w:ascii="Open Sans" w:hAnsi="Open Sans" w:cs="Open Sans"/>
          <w:sz w:val="22"/>
          <w:szCs w:val="22"/>
        </w:rPr>
        <w:t>on</w:t>
      </w:r>
      <w:r w:rsidRPr="009C4026">
        <w:rPr>
          <w:rFonts w:ascii="Open Sans" w:hAnsi="Open Sans" w:cs="Open Sans"/>
          <w:spacing w:val="-3"/>
          <w:sz w:val="22"/>
          <w:szCs w:val="22"/>
        </w:rPr>
        <w:t xml:space="preserve"> </w:t>
      </w:r>
      <w:r w:rsidRPr="009C4026">
        <w:rPr>
          <w:rFonts w:ascii="Open Sans" w:hAnsi="Open Sans" w:cs="Open Sans"/>
          <w:sz w:val="22"/>
          <w:szCs w:val="22"/>
        </w:rPr>
        <w:t>CDP’s</w:t>
      </w:r>
      <w:r w:rsidRPr="009C4026">
        <w:rPr>
          <w:rFonts w:ascii="Open Sans" w:hAnsi="Open Sans" w:cs="Open Sans"/>
          <w:spacing w:val="-2"/>
          <w:sz w:val="22"/>
          <w:szCs w:val="22"/>
        </w:rPr>
        <w:t xml:space="preserve"> </w:t>
      </w:r>
      <w:r w:rsidRPr="009C4026">
        <w:rPr>
          <w:rFonts w:ascii="Open Sans" w:hAnsi="Open Sans" w:cs="Open Sans"/>
          <w:sz w:val="22"/>
          <w:szCs w:val="22"/>
        </w:rPr>
        <w:t>website</w:t>
      </w:r>
      <w:r w:rsidRPr="009C4026">
        <w:rPr>
          <w:rFonts w:ascii="Open Sans" w:hAnsi="Open Sans" w:cs="Open Sans"/>
          <w:spacing w:val="-3"/>
          <w:sz w:val="22"/>
          <w:szCs w:val="22"/>
        </w:rPr>
        <w:t xml:space="preserve"> </w:t>
      </w:r>
      <w:r w:rsidRPr="009C4026">
        <w:rPr>
          <w:rFonts w:ascii="Open Sans" w:hAnsi="Open Sans" w:cs="Open Sans"/>
          <w:sz w:val="22"/>
          <w:szCs w:val="22"/>
        </w:rPr>
        <w:t xml:space="preserve">at: </w:t>
      </w:r>
      <w:hyperlink r:id="rId7">
        <w:r w:rsidRPr="009C4026">
          <w:rPr>
            <w:rFonts w:ascii="Open Sans" w:hAnsi="Open Sans" w:cs="Open Sans"/>
            <w:color w:val="0562C1"/>
            <w:spacing w:val="-2"/>
            <w:sz w:val="22"/>
            <w:szCs w:val="22"/>
            <w:u w:val="single" w:color="0562C1"/>
          </w:rPr>
          <w:t>https://www.cdp.net/en/companies/companies-scores</w:t>
        </w:r>
      </w:hyperlink>
    </w:p>
    <w:p w14:paraId="34BF5FD5" w14:textId="77777777" w:rsidR="009C4026" w:rsidRPr="009C4026" w:rsidRDefault="009C4026" w:rsidP="009C4026">
      <w:pPr>
        <w:rPr>
          <w:rFonts w:ascii="Open Sans" w:hAnsi="Open Sans" w:cs="Open Sans"/>
          <w:sz w:val="22"/>
          <w:szCs w:val="22"/>
        </w:rPr>
      </w:pPr>
    </w:p>
    <w:p w14:paraId="2CCC4E70" w14:textId="33D2A004" w:rsidR="009C4026" w:rsidRPr="009C4026" w:rsidRDefault="00E234ED" w:rsidP="009C4026">
      <w:pPr>
        <w:rPr>
          <w:rFonts w:ascii="Open Sans" w:hAnsi="Open Sans" w:cs="Open Sans"/>
          <w:sz w:val="22"/>
          <w:szCs w:val="22"/>
        </w:rPr>
      </w:pPr>
      <w:r>
        <w:rPr>
          <w:rFonts w:ascii="Open Sans" w:hAnsi="Open Sans" w:cs="Open Sans"/>
          <w:sz w:val="22"/>
          <w:szCs w:val="22"/>
          <w:highlight w:val="yellow"/>
        </w:rPr>
        <w:t>NB t</w:t>
      </w:r>
      <w:r w:rsidR="009C4026" w:rsidRPr="009C4026">
        <w:rPr>
          <w:rFonts w:ascii="Open Sans" w:hAnsi="Open Sans" w:cs="Open Sans"/>
          <w:sz w:val="22"/>
          <w:szCs w:val="22"/>
          <w:highlight w:val="yellow"/>
        </w:rPr>
        <w:t>he</w:t>
      </w:r>
      <w:r w:rsidR="009C4026" w:rsidRPr="009C4026">
        <w:rPr>
          <w:rFonts w:ascii="Open Sans" w:hAnsi="Open Sans" w:cs="Open Sans"/>
          <w:spacing w:val="-5"/>
          <w:sz w:val="22"/>
          <w:szCs w:val="22"/>
          <w:highlight w:val="yellow"/>
        </w:rPr>
        <w:t xml:space="preserve"> </w:t>
      </w:r>
      <w:r w:rsidR="009C4026" w:rsidRPr="009C4026">
        <w:rPr>
          <w:rFonts w:ascii="Open Sans" w:hAnsi="Open Sans" w:cs="Open Sans"/>
          <w:sz w:val="22"/>
          <w:szCs w:val="22"/>
          <w:highlight w:val="yellow"/>
        </w:rPr>
        <w:t>page</w:t>
      </w:r>
      <w:r w:rsidR="009C4026" w:rsidRPr="009C4026">
        <w:rPr>
          <w:rFonts w:ascii="Open Sans" w:hAnsi="Open Sans" w:cs="Open Sans"/>
          <w:spacing w:val="-4"/>
          <w:sz w:val="22"/>
          <w:szCs w:val="22"/>
          <w:highlight w:val="yellow"/>
        </w:rPr>
        <w:t xml:space="preserve"> </w:t>
      </w:r>
      <w:r>
        <w:rPr>
          <w:rFonts w:ascii="Open Sans" w:hAnsi="Open Sans" w:cs="Open Sans"/>
          <w:spacing w:val="-4"/>
          <w:sz w:val="22"/>
          <w:szCs w:val="22"/>
          <w:highlight w:val="yellow"/>
        </w:rPr>
        <w:t xml:space="preserve">link above </w:t>
      </w:r>
      <w:r w:rsidR="009C4026" w:rsidRPr="009C4026">
        <w:rPr>
          <w:rFonts w:ascii="Open Sans" w:hAnsi="Open Sans" w:cs="Open Sans"/>
          <w:sz w:val="22"/>
          <w:szCs w:val="22"/>
          <w:highlight w:val="yellow"/>
        </w:rPr>
        <w:t>will</w:t>
      </w:r>
      <w:r w:rsidR="009C4026" w:rsidRPr="009C4026">
        <w:rPr>
          <w:rFonts w:ascii="Open Sans" w:hAnsi="Open Sans" w:cs="Open Sans"/>
          <w:spacing w:val="-4"/>
          <w:sz w:val="22"/>
          <w:szCs w:val="22"/>
          <w:highlight w:val="yellow"/>
        </w:rPr>
        <w:t xml:space="preserve"> </w:t>
      </w:r>
      <w:r w:rsidR="009C4026" w:rsidRPr="009C4026">
        <w:rPr>
          <w:rFonts w:ascii="Open Sans" w:hAnsi="Open Sans" w:cs="Open Sans"/>
          <w:sz w:val="22"/>
          <w:szCs w:val="22"/>
          <w:highlight w:val="yellow"/>
        </w:rPr>
        <w:t>show</w:t>
      </w:r>
      <w:r w:rsidR="009C4026" w:rsidRPr="009C4026">
        <w:rPr>
          <w:rFonts w:ascii="Open Sans" w:hAnsi="Open Sans" w:cs="Open Sans"/>
          <w:spacing w:val="-4"/>
          <w:sz w:val="22"/>
          <w:szCs w:val="22"/>
          <w:highlight w:val="yellow"/>
        </w:rPr>
        <w:t xml:space="preserve"> </w:t>
      </w:r>
      <w:r w:rsidR="009C4026" w:rsidRPr="009C4026">
        <w:rPr>
          <w:rFonts w:ascii="Open Sans" w:hAnsi="Open Sans" w:cs="Open Sans"/>
          <w:sz w:val="22"/>
          <w:szCs w:val="22"/>
          <w:highlight w:val="yellow"/>
        </w:rPr>
        <w:t>last</w:t>
      </w:r>
      <w:r w:rsidR="009C4026" w:rsidRPr="009C4026">
        <w:rPr>
          <w:rFonts w:ascii="Open Sans" w:hAnsi="Open Sans" w:cs="Open Sans"/>
          <w:spacing w:val="-4"/>
          <w:sz w:val="22"/>
          <w:szCs w:val="22"/>
          <w:highlight w:val="yellow"/>
        </w:rPr>
        <w:t xml:space="preserve"> </w:t>
      </w:r>
      <w:r w:rsidR="009C4026" w:rsidRPr="009C4026">
        <w:rPr>
          <w:rFonts w:ascii="Open Sans" w:hAnsi="Open Sans" w:cs="Open Sans"/>
          <w:sz w:val="22"/>
          <w:szCs w:val="22"/>
          <w:highlight w:val="yellow"/>
        </w:rPr>
        <w:t>year’s</w:t>
      </w:r>
      <w:r w:rsidR="009C4026" w:rsidRPr="009C4026">
        <w:rPr>
          <w:rFonts w:ascii="Open Sans" w:hAnsi="Open Sans" w:cs="Open Sans"/>
          <w:spacing w:val="-2"/>
          <w:sz w:val="22"/>
          <w:szCs w:val="22"/>
          <w:highlight w:val="yellow"/>
        </w:rPr>
        <w:t xml:space="preserve"> </w:t>
      </w:r>
      <w:r w:rsidR="009C4026" w:rsidRPr="009C4026">
        <w:rPr>
          <w:rFonts w:ascii="Open Sans" w:hAnsi="Open Sans" w:cs="Open Sans"/>
          <w:sz w:val="22"/>
          <w:szCs w:val="22"/>
          <w:highlight w:val="yellow"/>
        </w:rPr>
        <w:t>A</w:t>
      </w:r>
      <w:r w:rsidR="009C4026" w:rsidRPr="009C4026">
        <w:rPr>
          <w:rFonts w:ascii="Open Sans" w:hAnsi="Open Sans" w:cs="Open Sans"/>
          <w:spacing w:val="-4"/>
          <w:sz w:val="22"/>
          <w:szCs w:val="22"/>
          <w:highlight w:val="yellow"/>
        </w:rPr>
        <w:t xml:space="preserve"> </w:t>
      </w:r>
      <w:r w:rsidR="009C4026" w:rsidRPr="009C4026">
        <w:rPr>
          <w:rFonts w:ascii="Open Sans" w:hAnsi="Open Sans" w:cs="Open Sans"/>
          <w:sz w:val="22"/>
          <w:szCs w:val="22"/>
          <w:highlight w:val="yellow"/>
        </w:rPr>
        <w:t>List</w:t>
      </w:r>
      <w:r w:rsidR="009C4026" w:rsidRPr="009C4026">
        <w:rPr>
          <w:rFonts w:ascii="Open Sans" w:hAnsi="Open Sans" w:cs="Open Sans"/>
          <w:spacing w:val="-2"/>
          <w:sz w:val="22"/>
          <w:szCs w:val="22"/>
          <w:highlight w:val="yellow"/>
        </w:rPr>
        <w:t xml:space="preserve"> </w:t>
      </w:r>
      <w:r w:rsidR="009C4026" w:rsidRPr="009C4026">
        <w:rPr>
          <w:rFonts w:ascii="Open Sans" w:hAnsi="Open Sans" w:cs="Open Sans"/>
          <w:sz w:val="22"/>
          <w:szCs w:val="22"/>
          <w:highlight w:val="yellow"/>
        </w:rPr>
        <w:t>until</w:t>
      </w:r>
      <w:r w:rsidR="009C4026" w:rsidRPr="009C4026">
        <w:rPr>
          <w:rFonts w:ascii="Open Sans" w:hAnsi="Open Sans" w:cs="Open Sans"/>
          <w:spacing w:val="-4"/>
          <w:sz w:val="22"/>
          <w:szCs w:val="22"/>
          <w:highlight w:val="yellow"/>
        </w:rPr>
        <w:t xml:space="preserve"> </w:t>
      </w:r>
      <w:r w:rsidR="009C4026" w:rsidRPr="009C4026">
        <w:rPr>
          <w:rFonts w:ascii="Open Sans" w:hAnsi="Open Sans" w:cs="Open Sans"/>
          <w:sz w:val="22"/>
          <w:szCs w:val="22"/>
          <w:highlight w:val="yellow"/>
        </w:rPr>
        <w:t>it</w:t>
      </w:r>
      <w:r w:rsidR="009C4026" w:rsidRPr="009C4026">
        <w:rPr>
          <w:rFonts w:ascii="Open Sans" w:hAnsi="Open Sans" w:cs="Open Sans"/>
          <w:spacing w:val="-2"/>
          <w:sz w:val="22"/>
          <w:szCs w:val="22"/>
          <w:highlight w:val="yellow"/>
        </w:rPr>
        <w:t xml:space="preserve"> </w:t>
      </w:r>
      <w:r w:rsidR="009C4026" w:rsidRPr="009C4026">
        <w:rPr>
          <w:rFonts w:ascii="Open Sans" w:hAnsi="Open Sans" w:cs="Open Sans"/>
          <w:sz w:val="22"/>
          <w:szCs w:val="22"/>
          <w:highlight w:val="yellow"/>
        </w:rPr>
        <w:t>is</w:t>
      </w:r>
      <w:r w:rsidR="009C4026" w:rsidRPr="009C4026">
        <w:rPr>
          <w:rFonts w:ascii="Open Sans" w:hAnsi="Open Sans" w:cs="Open Sans"/>
          <w:spacing w:val="-3"/>
          <w:sz w:val="22"/>
          <w:szCs w:val="22"/>
          <w:highlight w:val="yellow"/>
        </w:rPr>
        <w:t xml:space="preserve"> </w:t>
      </w:r>
      <w:r w:rsidR="009C4026" w:rsidRPr="009C4026">
        <w:rPr>
          <w:rFonts w:ascii="Open Sans" w:hAnsi="Open Sans" w:cs="Open Sans"/>
          <w:sz w:val="22"/>
          <w:szCs w:val="22"/>
          <w:highlight w:val="yellow"/>
        </w:rPr>
        <w:t>updated</w:t>
      </w:r>
      <w:r w:rsidR="009C4026" w:rsidRPr="009C4026">
        <w:rPr>
          <w:rFonts w:ascii="Open Sans" w:hAnsi="Open Sans" w:cs="Open Sans"/>
          <w:spacing w:val="-3"/>
          <w:sz w:val="22"/>
          <w:szCs w:val="22"/>
          <w:highlight w:val="yellow"/>
        </w:rPr>
        <w:t xml:space="preserve"> </w:t>
      </w:r>
      <w:r w:rsidR="009C4026" w:rsidRPr="009C4026">
        <w:rPr>
          <w:rFonts w:ascii="Open Sans" w:hAnsi="Open Sans" w:cs="Open Sans"/>
          <w:sz w:val="22"/>
          <w:szCs w:val="22"/>
          <w:highlight w:val="yellow"/>
        </w:rPr>
        <w:t>at</w:t>
      </w:r>
      <w:r w:rsidR="009C4026" w:rsidRPr="009C4026">
        <w:rPr>
          <w:rFonts w:ascii="Open Sans" w:hAnsi="Open Sans" w:cs="Open Sans"/>
          <w:spacing w:val="-5"/>
          <w:sz w:val="22"/>
          <w:szCs w:val="22"/>
          <w:highlight w:val="yellow"/>
        </w:rPr>
        <w:t xml:space="preserve"> </w:t>
      </w:r>
      <w:r w:rsidR="009C4026" w:rsidRPr="009C4026">
        <w:rPr>
          <w:rFonts w:ascii="Open Sans" w:hAnsi="Open Sans" w:cs="Open Sans"/>
          <w:sz w:val="22"/>
          <w:szCs w:val="22"/>
          <w:highlight w:val="yellow"/>
        </w:rPr>
        <w:t>the</w:t>
      </w:r>
      <w:r w:rsidR="009C4026" w:rsidRPr="009C4026">
        <w:rPr>
          <w:rFonts w:ascii="Open Sans" w:hAnsi="Open Sans" w:cs="Open Sans"/>
          <w:spacing w:val="-4"/>
          <w:sz w:val="22"/>
          <w:szCs w:val="22"/>
          <w:highlight w:val="yellow"/>
        </w:rPr>
        <w:t xml:space="preserve"> </w:t>
      </w:r>
      <w:r w:rsidR="009C4026" w:rsidRPr="009C4026">
        <w:rPr>
          <w:rFonts w:ascii="Open Sans" w:hAnsi="Open Sans" w:cs="Open Sans"/>
          <w:sz w:val="22"/>
          <w:szCs w:val="22"/>
          <w:highlight w:val="yellow"/>
        </w:rPr>
        <w:t>embargo</w:t>
      </w:r>
      <w:r w:rsidR="009C4026" w:rsidRPr="009C4026">
        <w:rPr>
          <w:rFonts w:ascii="Open Sans" w:hAnsi="Open Sans" w:cs="Open Sans"/>
          <w:spacing w:val="-7"/>
          <w:sz w:val="22"/>
          <w:szCs w:val="22"/>
          <w:highlight w:val="yellow"/>
        </w:rPr>
        <w:t xml:space="preserve"> </w:t>
      </w:r>
      <w:r w:rsidR="009C4026" w:rsidRPr="009C4026">
        <w:rPr>
          <w:rFonts w:ascii="Open Sans" w:hAnsi="Open Sans" w:cs="Open Sans"/>
          <w:spacing w:val="-2"/>
          <w:sz w:val="22"/>
          <w:szCs w:val="22"/>
          <w:highlight w:val="yellow"/>
        </w:rPr>
        <w:t>time.</w:t>
      </w:r>
    </w:p>
    <w:p w14:paraId="34E9F348" w14:textId="77777777" w:rsidR="009C4026" w:rsidRPr="009C4026" w:rsidRDefault="009C4026" w:rsidP="009C4026">
      <w:pPr>
        <w:rPr>
          <w:rFonts w:ascii="Open Sans" w:hAnsi="Open Sans" w:cs="Open Sans"/>
          <w:sz w:val="22"/>
          <w:szCs w:val="22"/>
        </w:rPr>
      </w:pPr>
    </w:p>
    <w:p w14:paraId="067C6587" w14:textId="77777777" w:rsidR="009C4026" w:rsidRPr="009C4026" w:rsidRDefault="009C4026" w:rsidP="009C4026">
      <w:pPr>
        <w:jc w:val="both"/>
        <w:rPr>
          <w:rFonts w:ascii="Open Sans" w:hAnsi="Open Sans" w:cs="Open Sans"/>
          <w:sz w:val="22"/>
          <w:szCs w:val="22"/>
        </w:rPr>
      </w:pPr>
      <w:r w:rsidRPr="009C4026">
        <w:rPr>
          <w:rFonts w:ascii="Open Sans" w:hAnsi="Open Sans" w:cs="Open Sans"/>
          <w:sz w:val="22"/>
          <w:szCs w:val="22"/>
        </w:rPr>
        <w:t>About Morgan Sindall Group</w:t>
      </w:r>
    </w:p>
    <w:p w14:paraId="6D4FA00A" w14:textId="77777777" w:rsidR="009C4026" w:rsidRPr="009C4026" w:rsidRDefault="009C4026" w:rsidP="009C4026">
      <w:pPr>
        <w:rPr>
          <w:rFonts w:ascii="Open Sans" w:hAnsi="Open Sans" w:cs="Open Sans"/>
          <w:sz w:val="22"/>
          <w:szCs w:val="22"/>
        </w:rPr>
      </w:pPr>
      <w:r w:rsidRPr="009C4026">
        <w:rPr>
          <w:rFonts w:ascii="Open Sans" w:hAnsi="Open Sans" w:cs="Open Sans"/>
          <w:sz w:val="22"/>
          <w:szCs w:val="22"/>
        </w:rPr>
        <w:t>Morgan Sindall Group plc is a leading UK Construction &amp; Regeneration group with annual revenue of £3.2bn, employing around 7,200 employees and operating in the public, regulated and private sectors.  It reports through five divisions of Construction &amp; Infrastructure, Fit Out, Property Services, Partnership Housing and Urban Regeneration.</w:t>
      </w:r>
    </w:p>
    <w:p w14:paraId="22BBA216" w14:textId="77777777" w:rsidR="009C4026" w:rsidRPr="009C4026" w:rsidRDefault="009C4026" w:rsidP="009C4026">
      <w:pPr>
        <w:rPr>
          <w:rFonts w:ascii="Open Sans" w:hAnsi="Open Sans" w:cs="Open Sans"/>
          <w:i/>
          <w:sz w:val="22"/>
          <w:szCs w:val="22"/>
        </w:rPr>
      </w:pPr>
    </w:p>
    <w:p w14:paraId="1345E29D" w14:textId="77777777" w:rsidR="009C4026" w:rsidRPr="009C4026" w:rsidRDefault="009C4026" w:rsidP="009C4026">
      <w:pPr>
        <w:rPr>
          <w:rFonts w:ascii="Open Sans" w:hAnsi="Open Sans" w:cs="Open Sans"/>
          <w:sz w:val="22"/>
          <w:szCs w:val="22"/>
        </w:rPr>
      </w:pPr>
      <w:r w:rsidRPr="009C4026">
        <w:rPr>
          <w:rFonts w:ascii="Open Sans" w:hAnsi="Open Sans" w:cs="Open Sans"/>
          <w:sz w:val="22"/>
          <w:szCs w:val="22"/>
        </w:rPr>
        <w:t>About</w:t>
      </w:r>
      <w:r w:rsidRPr="009C4026">
        <w:rPr>
          <w:rFonts w:ascii="Open Sans" w:hAnsi="Open Sans" w:cs="Open Sans"/>
          <w:spacing w:val="-3"/>
          <w:sz w:val="22"/>
          <w:szCs w:val="22"/>
        </w:rPr>
        <w:t xml:space="preserve"> </w:t>
      </w:r>
      <w:r w:rsidRPr="009C4026">
        <w:rPr>
          <w:rFonts w:ascii="Open Sans" w:hAnsi="Open Sans" w:cs="Open Sans"/>
          <w:spacing w:val="-5"/>
          <w:sz w:val="22"/>
          <w:szCs w:val="22"/>
        </w:rPr>
        <w:t>CDP</w:t>
      </w:r>
    </w:p>
    <w:p w14:paraId="63BB9FD8" w14:textId="275AC544" w:rsidR="001836A3" w:rsidRPr="009C4026" w:rsidRDefault="009C4026" w:rsidP="00BF670A">
      <w:pPr>
        <w:rPr>
          <w:rFonts w:ascii="Open Sans" w:hAnsi="Open Sans" w:cs="Open Sans"/>
          <w:sz w:val="22"/>
          <w:szCs w:val="22"/>
        </w:rPr>
      </w:pPr>
      <w:r w:rsidRPr="009C4026">
        <w:rPr>
          <w:rFonts w:ascii="Open Sans" w:hAnsi="Open Sans" w:cs="Open Sans"/>
          <w:sz w:val="22"/>
          <w:szCs w:val="22"/>
        </w:rPr>
        <w:t xml:space="preserve">CDP is a global non-profit that runs the world’s environmental disclosure system for companies, cities, </w:t>
      </w:r>
      <w:proofErr w:type="gramStart"/>
      <w:r w:rsidRPr="009C4026">
        <w:rPr>
          <w:rFonts w:ascii="Open Sans" w:hAnsi="Open Sans" w:cs="Open Sans"/>
          <w:sz w:val="22"/>
          <w:szCs w:val="22"/>
        </w:rPr>
        <w:t>states</w:t>
      </w:r>
      <w:proofErr w:type="gramEnd"/>
      <w:r w:rsidRPr="009C4026">
        <w:rPr>
          <w:rFonts w:ascii="Open Sans" w:hAnsi="Open Sans" w:cs="Open Sans"/>
          <w:sz w:val="22"/>
          <w:szCs w:val="22"/>
        </w:rPr>
        <w:t xml:space="preserve"> and regions.</w:t>
      </w:r>
      <w:r w:rsidRPr="009C4026">
        <w:rPr>
          <w:rFonts w:ascii="Open Sans" w:hAnsi="Open Sans" w:cs="Open Sans"/>
          <w:spacing w:val="40"/>
          <w:sz w:val="22"/>
          <w:szCs w:val="22"/>
        </w:rPr>
        <w:t xml:space="preserve"> </w:t>
      </w:r>
      <w:r w:rsidRPr="009C4026">
        <w:rPr>
          <w:rFonts w:ascii="Open Sans" w:hAnsi="Open Sans" w:cs="Open Sans"/>
          <w:sz w:val="22"/>
          <w:szCs w:val="22"/>
        </w:rPr>
        <w:t>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w:t>
      </w:r>
      <w:r w:rsidRPr="009C4026">
        <w:rPr>
          <w:rFonts w:ascii="Open Sans" w:hAnsi="Open Sans" w:cs="Open Sans"/>
          <w:spacing w:val="-2"/>
          <w:sz w:val="22"/>
          <w:szCs w:val="22"/>
        </w:rPr>
        <w:t xml:space="preserve"> </w:t>
      </w:r>
      <w:r w:rsidRPr="009C4026">
        <w:rPr>
          <w:rFonts w:ascii="Open Sans" w:hAnsi="Open Sans" w:cs="Open Sans"/>
          <w:sz w:val="22"/>
          <w:szCs w:val="22"/>
        </w:rPr>
        <w:t>20,000</w:t>
      </w:r>
      <w:r w:rsidRPr="009C4026">
        <w:rPr>
          <w:rFonts w:ascii="Open Sans" w:hAnsi="Open Sans" w:cs="Open Sans"/>
          <w:spacing w:val="-5"/>
          <w:sz w:val="22"/>
          <w:szCs w:val="22"/>
        </w:rPr>
        <w:t xml:space="preserve"> </w:t>
      </w:r>
      <w:r w:rsidRPr="009C4026">
        <w:rPr>
          <w:rFonts w:ascii="Open Sans" w:hAnsi="Open Sans" w:cs="Open Sans"/>
          <w:sz w:val="22"/>
          <w:szCs w:val="22"/>
        </w:rPr>
        <w:t>organizations</w:t>
      </w:r>
      <w:r w:rsidRPr="009C4026">
        <w:rPr>
          <w:rFonts w:ascii="Open Sans" w:hAnsi="Open Sans" w:cs="Open Sans"/>
          <w:spacing w:val="-2"/>
          <w:sz w:val="22"/>
          <w:szCs w:val="22"/>
        </w:rPr>
        <w:t xml:space="preserve"> </w:t>
      </w:r>
      <w:r w:rsidRPr="009C4026">
        <w:rPr>
          <w:rFonts w:ascii="Open Sans" w:hAnsi="Open Sans" w:cs="Open Sans"/>
          <w:sz w:val="22"/>
          <w:szCs w:val="22"/>
        </w:rPr>
        <w:t>around</w:t>
      </w:r>
      <w:r w:rsidRPr="009C4026">
        <w:rPr>
          <w:rFonts w:ascii="Open Sans" w:hAnsi="Open Sans" w:cs="Open Sans"/>
          <w:spacing w:val="-5"/>
          <w:sz w:val="22"/>
          <w:szCs w:val="22"/>
        </w:rPr>
        <w:t xml:space="preserve"> </w:t>
      </w:r>
      <w:r w:rsidRPr="009C4026">
        <w:rPr>
          <w:rFonts w:ascii="Open Sans" w:hAnsi="Open Sans" w:cs="Open Sans"/>
          <w:sz w:val="22"/>
          <w:szCs w:val="22"/>
        </w:rPr>
        <w:t>the</w:t>
      </w:r>
      <w:r w:rsidRPr="009C4026">
        <w:rPr>
          <w:rFonts w:ascii="Open Sans" w:hAnsi="Open Sans" w:cs="Open Sans"/>
          <w:spacing w:val="-5"/>
          <w:sz w:val="22"/>
          <w:szCs w:val="22"/>
        </w:rPr>
        <w:t xml:space="preserve"> </w:t>
      </w:r>
      <w:r w:rsidRPr="009C4026">
        <w:rPr>
          <w:rFonts w:ascii="Open Sans" w:hAnsi="Open Sans" w:cs="Open Sans"/>
          <w:sz w:val="22"/>
          <w:szCs w:val="22"/>
        </w:rPr>
        <w:t>world</w:t>
      </w:r>
      <w:r w:rsidRPr="009C4026">
        <w:rPr>
          <w:rFonts w:ascii="Open Sans" w:hAnsi="Open Sans" w:cs="Open Sans"/>
          <w:spacing w:val="-3"/>
          <w:sz w:val="22"/>
          <w:szCs w:val="22"/>
        </w:rPr>
        <w:t xml:space="preserve"> </w:t>
      </w:r>
      <w:r w:rsidRPr="009C4026">
        <w:rPr>
          <w:rFonts w:ascii="Open Sans" w:hAnsi="Open Sans" w:cs="Open Sans"/>
          <w:sz w:val="22"/>
          <w:szCs w:val="22"/>
        </w:rPr>
        <w:t>disclosed</w:t>
      </w:r>
      <w:r w:rsidRPr="009C4026">
        <w:rPr>
          <w:rFonts w:ascii="Open Sans" w:hAnsi="Open Sans" w:cs="Open Sans"/>
          <w:spacing w:val="-3"/>
          <w:sz w:val="22"/>
          <w:szCs w:val="22"/>
        </w:rPr>
        <w:t xml:space="preserve"> </w:t>
      </w:r>
      <w:r w:rsidRPr="009C4026">
        <w:rPr>
          <w:rFonts w:ascii="Open Sans" w:hAnsi="Open Sans" w:cs="Open Sans"/>
          <w:sz w:val="22"/>
          <w:szCs w:val="22"/>
        </w:rPr>
        <w:t>data</w:t>
      </w:r>
      <w:r w:rsidRPr="009C4026">
        <w:rPr>
          <w:rFonts w:ascii="Open Sans" w:hAnsi="Open Sans" w:cs="Open Sans"/>
          <w:spacing w:val="-5"/>
          <w:sz w:val="22"/>
          <w:szCs w:val="22"/>
        </w:rPr>
        <w:t xml:space="preserve"> </w:t>
      </w:r>
      <w:r w:rsidRPr="009C4026">
        <w:rPr>
          <w:rFonts w:ascii="Open Sans" w:hAnsi="Open Sans" w:cs="Open Sans"/>
          <w:sz w:val="22"/>
          <w:szCs w:val="22"/>
        </w:rPr>
        <w:t>through</w:t>
      </w:r>
      <w:r w:rsidRPr="009C4026">
        <w:rPr>
          <w:rFonts w:ascii="Open Sans" w:hAnsi="Open Sans" w:cs="Open Sans"/>
          <w:spacing w:val="-3"/>
          <w:sz w:val="22"/>
          <w:szCs w:val="22"/>
        </w:rPr>
        <w:t xml:space="preserve"> </w:t>
      </w:r>
      <w:r w:rsidRPr="009C4026">
        <w:rPr>
          <w:rFonts w:ascii="Open Sans" w:hAnsi="Open Sans" w:cs="Open Sans"/>
          <w:sz w:val="22"/>
          <w:szCs w:val="22"/>
        </w:rPr>
        <w:t>CDP</w:t>
      </w:r>
      <w:r w:rsidRPr="009C4026">
        <w:rPr>
          <w:rFonts w:ascii="Open Sans" w:hAnsi="Open Sans" w:cs="Open Sans"/>
          <w:spacing w:val="-3"/>
          <w:sz w:val="22"/>
          <w:szCs w:val="22"/>
        </w:rPr>
        <w:t xml:space="preserve"> </w:t>
      </w:r>
      <w:r w:rsidRPr="009C4026">
        <w:rPr>
          <w:rFonts w:ascii="Open Sans" w:hAnsi="Open Sans" w:cs="Open Sans"/>
          <w:sz w:val="22"/>
          <w:szCs w:val="22"/>
        </w:rPr>
        <w:t>in</w:t>
      </w:r>
      <w:r w:rsidRPr="009C4026">
        <w:rPr>
          <w:rFonts w:ascii="Open Sans" w:hAnsi="Open Sans" w:cs="Open Sans"/>
          <w:spacing w:val="-3"/>
          <w:sz w:val="22"/>
          <w:szCs w:val="22"/>
        </w:rPr>
        <w:t xml:space="preserve"> </w:t>
      </w:r>
      <w:r w:rsidRPr="009C4026">
        <w:rPr>
          <w:rFonts w:ascii="Open Sans" w:hAnsi="Open Sans" w:cs="Open Sans"/>
          <w:sz w:val="22"/>
          <w:szCs w:val="22"/>
        </w:rPr>
        <w:t>2022,</w:t>
      </w:r>
      <w:r w:rsidRPr="009C4026">
        <w:rPr>
          <w:rFonts w:ascii="Open Sans" w:hAnsi="Open Sans" w:cs="Open Sans"/>
          <w:spacing w:val="-4"/>
          <w:sz w:val="22"/>
          <w:szCs w:val="22"/>
        </w:rPr>
        <w:t xml:space="preserve"> </w:t>
      </w:r>
      <w:r w:rsidRPr="009C4026">
        <w:rPr>
          <w:rFonts w:ascii="Open Sans" w:hAnsi="Open Sans" w:cs="Open Sans"/>
          <w:sz w:val="22"/>
          <w:szCs w:val="22"/>
        </w:rPr>
        <w:t xml:space="preserve">including more than 18,700 </w:t>
      </w:r>
      <w:proofErr w:type="gramStart"/>
      <w:r w:rsidRPr="009C4026">
        <w:rPr>
          <w:rFonts w:ascii="Open Sans" w:hAnsi="Open Sans" w:cs="Open Sans"/>
          <w:sz w:val="22"/>
          <w:szCs w:val="22"/>
        </w:rPr>
        <w:t>companies</w:t>
      </w:r>
      <w:proofErr w:type="gramEnd"/>
      <w:r w:rsidRPr="009C4026">
        <w:rPr>
          <w:rFonts w:ascii="Open Sans" w:hAnsi="Open Sans" w:cs="Open Sans"/>
          <w:sz w:val="22"/>
          <w:szCs w:val="22"/>
        </w:rPr>
        <w:t xml:space="preserve"> worth half of global market capitalization, and over 1,100</w:t>
      </w:r>
      <w:r w:rsidRPr="009C4026">
        <w:rPr>
          <w:rFonts w:ascii="Open Sans" w:hAnsi="Open Sans" w:cs="Open Sans"/>
          <w:spacing w:val="40"/>
          <w:sz w:val="22"/>
          <w:szCs w:val="22"/>
        </w:rPr>
        <w:t xml:space="preserve"> </w:t>
      </w:r>
      <w:r w:rsidRPr="009C4026">
        <w:rPr>
          <w:rFonts w:ascii="Open Sans" w:hAnsi="Open Sans" w:cs="Open Sans"/>
          <w:sz w:val="22"/>
          <w:szCs w:val="22"/>
        </w:rPr>
        <w:t>cities, states and regions. Fully TCFD aligned, CDP holds the largest environmental database in the world, and CDP scores are widely used to drive investment and</w:t>
      </w:r>
      <w:r w:rsidRPr="009C4026">
        <w:rPr>
          <w:rFonts w:ascii="Open Sans" w:hAnsi="Open Sans" w:cs="Open Sans"/>
          <w:spacing w:val="40"/>
          <w:sz w:val="22"/>
          <w:szCs w:val="22"/>
        </w:rPr>
        <w:t xml:space="preserve"> </w:t>
      </w:r>
      <w:r w:rsidRPr="009C4026">
        <w:rPr>
          <w:rFonts w:ascii="Open Sans" w:hAnsi="Open Sans" w:cs="Open Sans"/>
          <w:sz w:val="22"/>
          <w:szCs w:val="22"/>
        </w:rPr>
        <w:t xml:space="preserve">procurement decisions towards a zero carbon, sustainable and resilient economy. CDP is a founding member of the Science Based Targets initiative, We Mean Business Coalition, The Investor </w:t>
      </w:r>
      <w:proofErr w:type="gramStart"/>
      <w:r w:rsidRPr="009C4026">
        <w:rPr>
          <w:rFonts w:ascii="Open Sans" w:hAnsi="Open Sans" w:cs="Open Sans"/>
          <w:sz w:val="22"/>
          <w:szCs w:val="22"/>
        </w:rPr>
        <w:t>Agenda</w:t>
      </w:r>
      <w:proofErr w:type="gramEnd"/>
      <w:r w:rsidRPr="009C4026">
        <w:rPr>
          <w:rFonts w:ascii="Open Sans" w:hAnsi="Open Sans" w:cs="Open Sans"/>
          <w:sz w:val="22"/>
          <w:szCs w:val="22"/>
        </w:rPr>
        <w:t xml:space="preserve"> and the Net Zero Asset Managers initiative. Visit </w:t>
      </w:r>
      <w:hyperlink r:id="rId8">
        <w:r w:rsidRPr="009C4026">
          <w:rPr>
            <w:rFonts w:ascii="Open Sans" w:hAnsi="Open Sans" w:cs="Open Sans"/>
            <w:color w:val="0562C1"/>
            <w:sz w:val="22"/>
            <w:szCs w:val="22"/>
            <w:u w:val="single" w:color="0562C1"/>
          </w:rPr>
          <w:t>cdp.net</w:t>
        </w:r>
      </w:hyperlink>
      <w:r w:rsidRPr="009C4026">
        <w:rPr>
          <w:rFonts w:ascii="Open Sans" w:hAnsi="Open Sans" w:cs="Open Sans"/>
          <w:color w:val="0562C1"/>
          <w:sz w:val="22"/>
          <w:szCs w:val="22"/>
        </w:rPr>
        <w:t xml:space="preserve"> </w:t>
      </w:r>
      <w:r w:rsidRPr="009C4026">
        <w:rPr>
          <w:rFonts w:ascii="Open Sans" w:hAnsi="Open Sans" w:cs="Open Sans"/>
          <w:sz w:val="22"/>
          <w:szCs w:val="22"/>
        </w:rPr>
        <w:t>or follow us @CDP to find out more.</w:t>
      </w:r>
    </w:p>
    <w:sectPr w:rsidR="001836A3" w:rsidRPr="009C4026" w:rsidSect="00BF670A">
      <w:headerReference w:type="default" r:id="rId9"/>
      <w:footerReference w:type="default" r:id="rId10"/>
      <w:headerReference w:type="first" r:id="rId11"/>
      <w:pgSz w:w="11900" w:h="16840"/>
      <w:pgMar w:top="2252" w:right="1440" w:bottom="212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CF98" w14:textId="77777777" w:rsidR="00412BC0" w:rsidRDefault="00412BC0" w:rsidP="00BF670A">
      <w:r>
        <w:separator/>
      </w:r>
    </w:p>
  </w:endnote>
  <w:endnote w:type="continuationSeparator" w:id="0">
    <w:p w14:paraId="392AA757" w14:textId="77777777" w:rsidR="00412BC0" w:rsidRDefault="00412BC0" w:rsidP="00BF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1242" w14:textId="77777777" w:rsidR="00BF670A" w:rsidRDefault="00BF670A">
    <w:pPr>
      <w:pStyle w:val="Footer"/>
    </w:pPr>
    <w:r>
      <w:rPr>
        <w:noProof/>
      </w:rPr>
      <w:drawing>
        <wp:anchor distT="0" distB="0" distL="114300" distR="114300" simplePos="0" relativeHeight="251659264" behindDoc="1" locked="0" layoutInCell="1" allowOverlap="1" wp14:anchorId="3845F38D" wp14:editId="6E9D30FA">
          <wp:simplePos x="0" y="0"/>
          <wp:positionH relativeFrom="margin">
            <wp:posOffset>-601883</wp:posOffset>
          </wp:positionH>
          <wp:positionV relativeFrom="margin">
            <wp:posOffset>8720977</wp:posOffset>
          </wp:positionV>
          <wp:extent cx="2639028" cy="180413"/>
          <wp:effectExtent l="0" t="0" r="0" b="0"/>
          <wp:wrapTight wrapText="bothSides">
            <wp:wrapPolygon edited="0">
              <wp:start x="3015" y="1521"/>
              <wp:lineTo x="0" y="6085"/>
              <wp:lineTo x="0" y="16732"/>
              <wp:lineTo x="1456" y="19775"/>
              <wp:lineTo x="1975" y="19775"/>
              <wp:lineTo x="7070" y="16732"/>
              <wp:lineTo x="7278" y="6085"/>
              <wp:lineTo x="5510" y="1521"/>
              <wp:lineTo x="3015" y="152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709_MOR.Letterhead_footer.png"/>
                  <pic:cNvPicPr/>
                </pic:nvPicPr>
                <pic:blipFill rotWithShape="1">
                  <a:blip r:embed="rId1">
                    <a:extLst>
                      <a:ext uri="{28A0092B-C50C-407E-A947-70E740481C1C}">
                        <a14:useLocalDpi xmlns:a14="http://schemas.microsoft.com/office/drawing/2010/main" val="0"/>
                      </a:ext>
                    </a:extLst>
                  </a:blip>
                  <a:srcRect t="94654" r="61918"/>
                  <a:stretch/>
                </pic:blipFill>
                <pic:spPr bwMode="auto">
                  <a:xfrm>
                    <a:off x="0" y="0"/>
                    <a:ext cx="2639292" cy="1804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9158" w14:textId="77777777" w:rsidR="00412BC0" w:rsidRDefault="00412BC0" w:rsidP="00BF670A">
      <w:r>
        <w:separator/>
      </w:r>
    </w:p>
  </w:footnote>
  <w:footnote w:type="continuationSeparator" w:id="0">
    <w:p w14:paraId="2FD26D0E" w14:textId="77777777" w:rsidR="00412BC0" w:rsidRDefault="00412BC0" w:rsidP="00BF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7B8C" w14:textId="77777777" w:rsidR="00BF670A" w:rsidRDefault="00BF670A">
    <w:pPr>
      <w:pStyle w:val="Header"/>
    </w:pPr>
    <w:r>
      <w:rPr>
        <w:noProof/>
      </w:rPr>
      <w:drawing>
        <wp:anchor distT="0" distB="0" distL="114300" distR="114300" simplePos="0" relativeHeight="251658240" behindDoc="1" locked="0" layoutInCell="1" allowOverlap="1" wp14:anchorId="066FAD0F" wp14:editId="054EBA19">
          <wp:simplePos x="0" y="0"/>
          <wp:positionH relativeFrom="margin">
            <wp:align>center</wp:align>
          </wp:positionH>
          <wp:positionV relativeFrom="paragraph">
            <wp:posOffset>1905</wp:posOffset>
          </wp:positionV>
          <wp:extent cx="1003300" cy="596900"/>
          <wp:effectExtent l="0" t="0" r="0" b="0"/>
          <wp:wrapTight wrapText="bothSides">
            <wp:wrapPolygon edited="0">
              <wp:start x="0" y="0"/>
              <wp:lineTo x="0" y="21140"/>
              <wp:lineTo x="10663" y="21140"/>
              <wp:lineTo x="21327" y="16085"/>
              <wp:lineTo x="21327" y="11949"/>
              <wp:lineTo x="19413" y="7353"/>
              <wp:lineTo x="21327" y="6434"/>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09_MOR.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1003300"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850D" w14:textId="77777777" w:rsidR="00BF670A" w:rsidRPr="00BF670A" w:rsidRDefault="00BF670A" w:rsidP="00BF670A">
    <w:pPr>
      <w:pStyle w:val="Header"/>
    </w:pPr>
    <w:r>
      <w:rPr>
        <w:noProof/>
      </w:rPr>
      <w:drawing>
        <wp:anchor distT="0" distB="0" distL="114300" distR="114300" simplePos="0" relativeHeight="251660288" behindDoc="1" locked="0" layoutInCell="1" allowOverlap="1" wp14:anchorId="1F6CCEF9" wp14:editId="2C4CEC84">
          <wp:simplePos x="0" y="0"/>
          <wp:positionH relativeFrom="margin">
            <wp:align>center</wp:align>
          </wp:positionH>
          <wp:positionV relativeFrom="paragraph">
            <wp:posOffset>1905</wp:posOffset>
          </wp:positionV>
          <wp:extent cx="1003300" cy="596900"/>
          <wp:effectExtent l="0" t="0" r="0" b="0"/>
          <wp:wrapTight wrapText="bothSides">
            <wp:wrapPolygon edited="0">
              <wp:start x="0" y="0"/>
              <wp:lineTo x="0" y="21140"/>
              <wp:lineTo x="10663" y="21140"/>
              <wp:lineTo x="21327" y="16085"/>
              <wp:lineTo x="21327" y="11949"/>
              <wp:lineTo x="19413" y="7353"/>
              <wp:lineTo x="21327" y="6434"/>
              <wp:lineTo x="213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709_MOR.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1003300" cy="5969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26"/>
    <w:rsid w:val="00084F72"/>
    <w:rsid w:val="000B1CF2"/>
    <w:rsid w:val="00412BC0"/>
    <w:rsid w:val="00494413"/>
    <w:rsid w:val="00683CBD"/>
    <w:rsid w:val="006D05E5"/>
    <w:rsid w:val="007956FA"/>
    <w:rsid w:val="009C4026"/>
    <w:rsid w:val="00A36722"/>
    <w:rsid w:val="00B73D7E"/>
    <w:rsid w:val="00BE44FE"/>
    <w:rsid w:val="00BF670A"/>
    <w:rsid w:val="00D810D6"/>
    <w:rsid w:val="00E12956"/>
    <w:rsid w:val="00E23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20755"/>
  <w15:chartTrackingRefBased/>
  <w15:docId w15:val="{D4E27B4C-9BDD-4735-8466-5CE6095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70A"/>
    <w:pPr>
      <w:tabs>
        <w:tab w:val="center" w:pos="4680"/>
        <w:tab w:val="right" w:pos="9360"/>
      </w:tabs>
    </w:pPr>
  </w:style>
  <w:style w:type="character" w:customStyle="1" w:styleId="HeaderChar">
    <w:name w:val="Header Char"/>
    <w:basedOn w:val="DefaultParagraphFont"/>
    <w:link w:val="Header"/>
    <w:uiPriority w:val="99"/>
    <w:rsid w:val="00BF670A"/>
  </w:style>
  <w:style w:type="paragraph" w:styleId="Footer">
    <w:name w:val="footer"/>
    <w:basedOn w:val="Normal"/>
    <w:link w:val="FooterChar"/>
    <w:uiPriority w:val="99"/>
    <w:unhideWhenUsed/>
    <w:rsid w:val="00BF670A"/>
    <w:pPr>
      <w:tabs>
        <w:tab w:val="center" w:pos="4680"/>
        <w:tab w:val="right" w:pos="9360"/>
      </w:tabs>
    </w:pPr>
  </w:style>
  <w:style w:type="character" w:customStyle="1" w:styleId="FooterChar">
    <w:name w:val="Footer Char"/>
    <w:basedOn w:val="DefaultParagraphFont"/>
    <w:link w:val="Footer"/>
    <w:uiPriority w:val="99"/>
    <w:rsid w:val="00BF670A"/>
  </w:style>
  <w:style w:type="character" w:styleId="Hyperlink">
    <w:name w:val="Hyperlink"/>
    <w:basedOn w:val="DefaultParagraphFont"/>
    <w:uiPriority w:val="99"/>
    <w:unhideWhenUsed/>
    <w:rsid w:val="009C40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net/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dp.net/en/companies/companies-scor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companies-score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nelson\AppData\Roaming\Microsoft\Templates\Morgan%20Sindall%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Morgan Sindall Group</Template>
  <TotalTime>4</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Denise (MSPLC)</dc:creator>
  <cp:keywords/>
  <dc:description/>
  <cp:lastModifiedBy>NELSON, Denise (MSPLC)</cp:lastModifiedBy>
  <cp:revision>6</cp:revision>
  <dcterms:created xsi:type="dcterms:W3CDTF">2022-12-12T15:33:00Z</dcterms:created>
  <dcterms:modified xsi:type="dcterms:W3CDTF">2022-12-12T15:40:00Z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73855558-e177-4229-a700-d1bc2a0ddb9c</vt:lpwstr>
  </property>
</Properties>
</file>